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29" w:rsidRPr="00A91D53" w:rsidRDefault="000B4E1E" w:rsidP="008B1429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A91D53" w:rsidRPr="00A91D53" w:rsidTr="0051042B">
        <w:tc>
          <w:tcPr>
            <w:tcW w:w="4361" w:type="dxa"/>
            <w:shd w:val="clear" w:color="auto" w:fill="auto"/>
          </w:tcPr>
          <w:p w:rsidR="008B1429" w:rsidRPr="00A91D53" w:rsidRDefault="008B1429" w:rsidP="0051042B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1D53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B1429" w:rsidRPr="00AD662E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662E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B1429" w:rsidRPr="00AD662E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662E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B1429" w:rsidRPr="00AD662E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662E">
              <w:rPr>
                <w:rFonts w:ascii="Times New Roman" w:eastAsia="Calibri" w:hAnsi="Times New Roman" w:cs="Times New Roman"/>
                <w:sz w:val="28"/>
                <w:szCs w:val="28"/>
              </w:rPr>
              <w:t>___ __________ 2025г.</w:t>
            </w:r>
          </w:p>
          <w:p w:rsidR="008B1429" w:rsidRPr="00A91D53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662E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B1429" w:rsidRPr="00A91D53" w:rsidRDefault="008B1429" w:rsidP="008B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1D53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A91D53" w:rsidRPr="00A91D53" w:rsidRDefault="00A91D53" w:rsidP="00A91D53">
      <w:pPr>
        <w:pStyle w:val="ConsPlusNormal"/>
        <w:jc w:val="center"/>
        <w:rPr>
          <w:b/>
          <w:caps/>
        </w:rPr>
      </w:pPr>
      <w:r w:rsidRPr="00A91D53">
        <w:rPr>
          <w:b/>
          <w:caps/>
        </w:rPr>
        <w:t>с</w:t>
      </w:r>
      <w:r w:rsidR="00857B24" w:rsidRPr="00A91D53">
        <w:rPr>
          <w:b/>
          <w:caps/>
        </w:rPr>
        <w:t xml:space="preserve">оветника директора по воспитанию и взаимодействию </w:t>
      </w:r>
    </w:p>
    <w:p w:rsidR="00857B24" w:rsidRPr="00A91D53" w:rsidRDefault="00857B24" w:rsidP="00A91D53">
      <w:pPr>
        <w:pStyle w:val="ConsPlusNormal"/>
        <w:jc w:val="center"/>
        <w:rPr>
          <w:b/>
          <w:caps/>
        </w:rPr>
      </w:pPr>
      <w:r w:rsidRPr="00A91D53">
        <w:rPr>
          <w:b/>
          <w:caps/>
        </w:rPr>
        <w:t>с детскими общественными организациями</w:t>
      </w:r>
    </w:p>
    <w:p w:rsidR="00A91D53" w:rsidRPr="00A91D53" w:rsidRDefault="00A91D53" w:rsidP="00A91D53">
      <w:pPr>
        <w:pStyle w:val="ConsPlusNormal"/>
        <w:jc w:val="center"/>
        <w:rPr>
          <w:b/>
        </w:rPr>
      </w:pPr>
    </w:p>
    <w:p w:rsidR="00857B24" w:rsidRPr="00A91D53" w:rsidRDefault="00857B24" w:rsidP="00A91D53">
      <w:pPr>
        <w:pStyle w:val="ConsPlusNormal"/>
        <w:jc w:val="center"/>
        <w:outlineLvl w:val="0"/>
      </w:pPr>
      <w:r w:rsidRPr="00A91D53">
        <w:t>1. Общие положения</w:t>
      </w:r>
    </w:p>
    <w:p w:rsidR="00857B24" w:rsidRPr="00A91D53" w:rsidRDefault="00857B24" w:rsidP="00A91D53">
      <w:pPr>
        <w:pStyle w:val="ConsPlusNormal"/>
        <w:jc w:val="both"/>
      </w:pP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 xml:space="preserve">1.1. Настоящая должностная инструкция определяет функциональные обязанности, права и ответственность, условия работы, взаимоотношения (связи по должности) советника директора по воспитанию и взаимодействию с детскими общественными организациями (далее - Работник), критерии оценки его деловых качеств и результатов работы при выполнении работ по специальности и непосредственно на рабочем месте в </w:t>
      </w:r>
      <w:r w:rsidR="00A91D53" w:rsidRPr="00A91D53">
        <w:t>муниципальном автономном общеобразовательном учреждении «Средняя общеобразовательная школа №46»</w:t>
      </w:r>
      <w:r w:rsidRPr="00A91D53">
        <w:t xml:space="preserve"> (</w:t>
      </w:r>
      <w:r w:rsidR="00A91D53" w:rsidRPr="00A91D53">
        <w:t>МАОУ «СОШ №46»</w:t>
      </w:r>
      <w:r w:rsidRPr="00A91D53">
        <w:t>) (далее - Работодатель).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1.2. Работник назначается на должность и освобождается от должности в установленном действующим трудовым законодательством порядке приказом Работодателя.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1.3. Работник подчиняется непосредственно руководителю образовательной организации.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1.4. На должность советника директора по воспитанию и взаимодействию с детскими общественными организациями назначается лицо, соответствующее следующим требованиям: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1.4.1. К образованию и обучению - высшее образование в рамках укрупненной группы специальностей и направлений подготовки "Образование и педагогические науки" и дополнительное профессиональное образование по направлению профессиональной деятельности, в том числе с получением его после трудоустройства, или высшее образование и дополнительное профессиональное образование по направлению профессиональной деятельности.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1.4.2. К опыту практической работы - не менее одного года работы с детьми и молодежью при наличии высшего образования в рамках укрупненной группы специальностей и направлений подготовки "Образование и педагогические науки" или не менее двух лет работы с детьми и молодежью при наличии высшего образования.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1.4.3. К особым условиям допуска к работе: отсутствие ограничений на занятие педагогической деятельностью; прохождение обязательных предварительных и периодических медицинских осмотров.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1.5. Работник должен знать: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международный документ "</w:t>
      </w:r>
      <w:hyperlink r:id="rId7" w:tooltip="&quot;Конвенция о правах ребенка&quot; (одобрена Генеральной Ассамблеей ООН 20.11.1989) (вступила в силу для СССР 15.09.1990) {КонсультантПлюс}">
        <w:r w:rsidRPr="00A91D53">
          <w:t>Конвенция</w:t>
        </w:r>
      </w:hyperlink>
      <w:r w:rsidRPr="00A91D53">
        <w:t xml:space="preserve"> о правах ребенка", законодательство Российской Федерации, субъекта Российской Федерации, нормативные правовые акты муниципального образования в сфере образования;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тенденции развития образования в Российской Федерации и в мировом образовательном пространстве, приоритетные направления государственной политики в сфере образования;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образовательные теории, технологии и средства обучения и воспитания, в том числе основанные на виртуальной и дополненной реальности, границы и возможности их использования в образовании;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принципы, методы и технологии разработки, анализа и реализации ФРПВ и ФКПВР, РПВ и КПВР, дополнительных образовательных программ, программ профессионального обучения для достижения запланированных результатов;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lastRenderedPageBreak/>
        <w:t>- формы и методы обучения и воспитания;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практики управления реализацией образовательных программ, ФРПВ и РПВ, в том числе зарубежный опыт;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методы убеждения, аргументации своей позиции, установления контактов с обучающимися разного возраста, их родителями / законными представителями;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основы физиологии и гигиены детей школьного возраста;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основы педагогики инклюзивного образования;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основы социального проектирования;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основы теории коммуникации;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технологии работы со способными, одаренными и талантливыми детьми и подростками; лидерами; детьми и подростками с ОВЗ; детьми и подростками "группы риска"; детьми и подростками, имеющими слабую образовательную мотивацию; детьми и подростками, склонными к девиантному поведению; дидактически запущенными детьми и подростками; детьми мигрантов;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формы деятельности (творческие, социально-культурные практики, наставничество) и формы жизнедеятельности детско-взрослой образовательной общности (в том числе клубные формы);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характеристики и функции воспитывающей общности;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признаки буллинга, в том числе кибербуллинга;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основы социальной психологии, психологии развития личности, возрастной психологии и педагогики детей школьного возраста, психологии девиантного поведения, психологии семьи и семейного воспитания;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методы поиска, сбора, хранения, обработки, предоставления, распространения информации, необходимой для осуществления воспитательной деятельности;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основы конфликтологии и медиации;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основы менеджмента в сфере образования;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основы педагогики;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основы культурологии и теории межкультурной коммуникации;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теория и практика организации социальной работы;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основы информационной культуры;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формы и методы координации ученического самоуправления в образовательной организации;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технологии и регламенты взаимодействия работников образовательной организации с родителями / законными представителями обучающихся;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основы проектной деятельности;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технологии командной деятельности;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технологии развития лидерства обучающихся;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технологии и регламенты сотрудничества образовательной организации с общественно-государственными и общественными объединениями, имеющими патриотическую, культурную, спортивную, образовательно-просветительную, общеразвивающую и благотворительную направленность;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- требования охраны труда и пожарной безопасности.</w:t>
      </w:r>
    </w:p>
    <w:p w:rsidR="00857B24" w:rsidRPr="00A91D53" w:rsidRDefault="00857B24" w:rsidP="00A91D53">
      <w:pPr>
        <w:pStyle w:val="ConsPlusNormal"/>
        <w:jc w:val="both"/>
      </w:pPr>
    </w:p>
    <w:p w:rsidR="00857B24" w:rsidRPr="00A91D53" w:rsidRDefault="00857B24" w:rsidP="00A91D53">
      <w:pPr>
        <w:pStyle w:val="ConsPlusNormal"/>
        <w:jc w:val="center"/>
        <w:outlineLvl w:val="0"/>
      </w:pPr>
      <w:r w:rsidRPr="00A91D53">
        <w:t>2. Должностные обязанности Работника</w:t>
      </w:r>
    </w:p>
    <w:p w:rsidR="00857B24" w:rsidRPr="00A91D53" w:rsidRDefault="00857B24" w:rsidP="00A91D53">
      <w:pPr>
        <w:pStyle w:val="ConsPlusNormal"/>
        <w:jc w:val="both"/>
      </w:pP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2.1. Сбор, анализ информации и подготовка предложений по разработке стратегии развития системы воспитания образовательной организации.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2.2. Подготовка предложений по разработке и корректировке основных образовательных программ (рабочих программ воспитания и календарных планов воспитательной работы при реализации имеющих государственную аккредитацию образовательных программ среднего профессионального образования (далее соответственно - РПВ и КПВР)).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lastRenderedPageBreak/>
        <w:t>2.3. Участие в разработке предложений и рекомендаций по совершенствованию воспитательной работы в образовательной организации.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2.4. Подготовка мероприятий по выявлению, поддержке и развитию способностей и талантов обучающихся, направленных на самоопределение, саморазвитие, самореализацию, самообразование и профессиональную ориентацию, согласно возрастным особенностям, потребностям и интересам.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2.5. Участие в разработке рекомендаций по социализации обучающихся и индивидуализации обучения на основе воспитания обучающихся в соответствии с духовно-нравственными, социокультурными ценностями и принятыми в российском обществе правилами поведения с учетом культурного, этнического и языкового многообразия.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2.6. Содействие в функционировании системы ученического самоуправления, стимулирование развития новых форм ученического самоуправления.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2.7. Участие в разработке предложений по организации структур, деятельность которых направлена на воспитание обучающихся образовательной организации и на формирование их личности.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2.8. Участие в разработке рекомендаций по ранней профилактике негативных явлений в детско-юношеской среде образовательной организации.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2.9. Выбор во взаимодействии с руководством образовательной организации и педагогическим коллективом форм воспитания, в том числе с целью укрепления гражданско-патриотической позиции обучающихся.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 xml:space="preserve">2.10. Участие в разработке и реализации планов, </w:t>
      </w:r>
      <w:hyperlink r:id="rId8" w:tooltip="&lt;Письмо&gt; Минпросвещения России от 20.12.2024 N 07-6170 &quot;О направлении информации&quot; (вместе с &quot;Алгоритмом действий советника директора по воспитанию и взаимодействию с детскими общественными объединениями при поступлении обращения по факту травли в общеобразоват">
        <w:r w:rsidRPr="00A91D53">
          <w:t>алгоритмов</w:t>
        </w:r>
      </w:hyperlink>
      <w:r w:rsidRPr="00A91D53">
        <w:t xml:space="preserve"> и программ организации мероприятий, направленных на профилактику асоциального и деструктивного поведения обучающихся, а также мероприятий по поддержке обучающихся, находящихся в сложной жизненной ситуации, в том числе столкнувшихся с конфликтной ситуацией и травлей.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2.11. Консультирование участников образовательных отношений по вопросам воспитания с использованием современных информационных технологий.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2.12. Участие в разработке социально значимых детско-юношеских/детско-взрослых проектов.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2.13. Вовлечение обучающихся в социально значимые детско-юношеские/детско-взрослые проекты.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2.14. Организационно-педагогическое и методическое сопровождение реализации новых социально значимых проектов обучающихся образовательной организации.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2.15. Организация мероприятий, в том числе в рамках проектной и конкурсной деятельности, стимулирующих достижения обучающихся в различных сферах деятельности, интерес к научной деятельности и волонтерскому движению.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2.16. Организация взаимодействия участников образовательных отношений для накопления обучающимися социального опыта, опыта межнациональных отношений, формирования ценностных ориентаций и их самореализации.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2.17. Организация сотрудничества образовательной организации с 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туристско-краеведческую, образовательно-просветительную, общеразвивающую и благотворительную направленность.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2.18. Организация взаимодействия образовательной организации с образовательными организациями, в том числе в рамках сетевого взаимодействия.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2.19. Обеспечение взаимодействия образовательной организации с местным бизнес-сообществом и социальными партнерами, в том числе по вопросам профессиональной ориентации обучающихся, по организации проектной деятельности.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2.20. Информирование участников образовательных отношений о деятельности детских и молодежных общественных объединений и их значимости для формирования личности обучающихся.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 xml:space="preserve">2.21. Информирование участников образовательных отношений о проведении </w:t>
      </w:r>
      <w:r w:rsidRPr="00A91D53">
        <w:lastRenderedPageBreak/>
        <w:t>всероссийских, региональных, муниципальных, школьных мероприятий для обучающихся, в том числе мероприятий в сфере молодежной политики.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2.22. Формирование событийного пространства образовательной организации.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2.23. Оценка эффективности взаимодействия участников образовательных отношений с социальными партнерами.</w:t>
      </w:r>
    </w:p>
    <w:p w:rsidR="00857B24" w:rsidRPr="00A91D53" w:rsidRDefault="00857B24" w:rsidP="00A91D53">
      <w:pPr>
        <w:pStyle w:val="ConsPlusNormal"/>
        <w:jc w:val="both"/>
      </w:pPr>
    </w:p>
    <w:p w:rsidR="00857B24" w:rsidRPr="00A91D53" w:rsidRDefault="00857B24" w:rsidP="00A91D53">
      <w:pPr>
        <w:pStyle w:val="ConsPlusNormal"/>
        <w:jc w:val="center"/>
        <w:outlineLvl w:val="0"/>
      </w:pPr>
      <w:r w:rsidRPr="00A91D53">
        <w:t>3. Права Работника</w:t>
      </w:r>
    </w:p>
    <w:p w:rsidR="00857B24" w:rsidRPr="00A91D53" w:rsidRDefault="00857B24" w:rsidP="00A91D53">
      <w:pPr>
        <w:pStyle w:val="ConsPlusNormal"/>
        <w:jc w:val="both"/>
      </w:pP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Работник имеет право на: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3.1. Участие в обсуждении вопросов, относящихся к деятельности образовательной организации, в том числе через органы управления и общественные организации.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3.2. Участие в управлении образовательной организацией, в том числе в коллегиальных органах управления, в порядке, установленном уставом этой организации.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3.3.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857B24" w:rsidRPr="00A91D53" w:rsidRDefault="00857B24" w:rsidP="00A91D53">
      <w:pPr>
        <w:pStyle w:val="ConsPlusNormal"/>
        <w:jc w:val="both"/>
      </w:pPr>
    </w:p>
    <w:p w:rsidR="00857B24" w:rsidRPr="00A91D53" w:rsidRDefault="00857B24" w:rsidP="00A91D53">
      <w:pPr>
        <w:pStyle w:val="ConsPlusNormal"/>
        <w:jc w:val="center"/>
        <w:outlineLvl w:val="0"/>
      </w:pPr>
      <w:r w:rsidRPr="00A91D53">
        <w:t>4. Ответственность Работника</w:t>
      </w:r>
    </w:p>
    <w:p w:rsidR="00857B24" w:rsidRPr="00A91D53" w:rsidRDefault="00857B24" w:rsidP="00A91D53">
      <w:pPr>
        <w:pStyle w:val="ConsPlusNormal"/>
        <w:jc w:val="both"/>
      </w:pP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Работник несет ответственность за: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4.1. Неисполнение или ненадлежащее исполнение своих обязанностей, предусмотренных настоящей должностной инструкцией, в соответствии с действующим трудовым законодательством Российской Федерации.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4.2. Правонарушения, совершенные в период осуществления своей деятельности, в соответствии с действующим гражданским, административным и уголовным законодательством Российской Федерации.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4.3. Причинение материального ущерба в соответствии с действующим законодательством Российской Федерации.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4.4. Нарушение Правил внутреннего трудового распорядка, правил пожарной безопасности и техники безопасности, установленных в образовательной организации.</w:t>
      </w:r>
    </w:p>
    <w:p w:rsidR="00857B24" w:rsidRPr="00A91D53" w:rsidRDefault="00857B24" w:rsidP="00A91D53">
      <w:pPr>
        <w:pStyle w:val="ConsPlusNormal"/>
        <w:jc w:val="both"/>
      </w:pPr>
    </w:p>
    <w:p w:rsidR="00857B24" w:rsidRPr="00A91D53" w:rsidRDefault="00857B24" w:rsidP="00A91D53">
      <w:pPr>
        <w:pStyle w:val="ConsPlusNormal"/>
        <w:jc w:val="center"/>
        <w:outlineLvl w:val="0"/>
      </w:pPr>
      <w:r w:rsidRPr="00A91D53">
        <w:t>5. Взаимоотношения (связи по должности)</w:t>
      </w:r>
    </w:p>
    <w:p w:rsidR="00857B24" w:rsidRPr="00A91D53" w:rsidRDefault="00857B24" w:rsidP="00A91D53">
      <w:pPr>
        <w:pStyle w:val="ConsPlusNormal"/>
        <w:jc w:val="both"/>
      </w:pPr>
    </w:p>
    <w:p w:rsidR="00A91D53" w:rsidRPr="000C1C46" w:rsidRDefault="00857B24" w:rsidP="00A91D53">
      <w:pPr>
        <w:pStyle w:val="ConsPlusNormal"/>
        <w:ind w:firstLine="540"/>
        <w:jc w:val="both"/>
      </w:pPr>
      <w:r w:rsidRPr="00A91D53">
        <w:t>5.1</w:t>
      </w:r>
      <w:r w:rsidR="00A91D53">
        <w:t xml:space="preserve">. </w:t>
      </w:r>
      <w:r w:rsidR="00A91D53" w:rsidRPr="000C1C46">
        <w:t>В период временного отсутствия Работника его обязанности возлагаются на работника, назначенного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857B24" w:rsidRPr="00A91D53" w:rsidRDefault="00857B24" w:rsidP="00A91D53">
      <w:pPr>
        <w:pStyle w:val="ConsPlusNormal"/>
        <w:jc w:val="both"/>
      </w:pPr>
    </w:p>
    <w:p w:rsidR="00857B24" w:rsidRPr="00A91D53" w:rsidRDefault="00857B24" w:rsidP="00A91D53">
      <w:pPr>
        <w:pStyle w:val="ConsPlusNormal"/>
        <w:jc w:val="center"/>
        <w:outlineLvl w:val="0"/>
      </w:pPr>
      <w:r w:rsidRPr="00A91D53">
        <w:t>6. Условия работы</w:t>
      </w:r>
    </w:p>
    <w:p w:rsidR="00857B24" w:rsidRPr="00A91D53" w:rsidRDefault="00857B24" w:rsidP="00A91D53">
      <w:pPr>
        <w:pStyle w:val="ConsPlusNormal"/>
        <w:jc w:val="both"/>
      </w:pP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6.1. Режим работы Работника определяется в соответствии с Правилами внутреннего трудового распорядка, установленными в организации.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6.2. В связи с производственной необходимостью Работник может выезжать в служебные командировки (в том числе местного значения).</w:t>
      </w:r>
    </w:p>
    <w:p w:rsidR="00857B24" w:rsidRPr="00A91D53" w:rsidRDefault="00857B24" w:rsidP="00A91D53">
      <w:pPr>
        <w:pStyle w:val="ConsPlusNormal"/>
        <w:jc w:val="both"/>
      </w:pPr>
    </w:p>
    <w:p w:rsidR="00857B24" w:rsidRPr="00A91D53" w:rsidRDefault="00857B24" w:rsidP="00A91D53">
      <w:pPr>
        <w:pStyle w:val="ConsPlusNormal"/>
        <w:jc w:val="center"/>
        <w:outlineLvl w:val="0"/>
      </w:pPr>
      <w:r w:rsidRPr="00A91D53">
        <w:t>7. Оценка деловых качеств Работника и результатов</w:t>
      </w:r>
    </w:p>
    <w:p w:rsidR="00857B24" w:rsidRPr="00A91D53" w:rsidRDefault="00857B24" w:rsidP="00A91D53">
      <w:pPr>
        <w:pStyle w:val="ConsPlusNormal"/>
        <w:jc w:val="center"/>
      </w:pPr>
      <w:r w:rsidRPr="00A91D53">
        <w:t>его работы</w:t>
      </w:r>
    </w:p>
    <w:p w:rsidR="00857B24" w:rsidRPr="00A91D53" w:rsidRDefault="00857B24" w:rsidP="00A91D53">
      <w:pPr>
        <w:pStyle w:val="ConsPlusNormal"/>
        <w:jc w:val="both"/>
      </w:pP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 xml:space="preserve">7.1. В соответствии с </w:t>
      </w:r>
      <w:r w:rsidR="00A91D53">
        <w:t>локальными актами</w:t>
      </w:r>
      <w:r w:rsidRPr="00A91D53">
        <w:t xml:space="preserve"> Работодатель проводит оценку эффективности деятельности Работника. Критериями оценки деловых качеств Работника являются: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1) квалификация;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2) стаж работы по специальности;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lastRenderedPageBreak/>
        <w:t>3) профессиональная компетентность, выразившаяся в лучшем качестве выполняемых работ;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4) отзывы работников;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5) уровень трудовой дисциплины;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6) способность эффективно организовать работу;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7) результаты независимой оценки качества условий выполнения работ и плана по устранению недостатков, выявленных в ходе такой оценки;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8) интенсивность труда (способность в короткие сроки справляться с большим объемом работы);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9) умение работать с документами;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10) способность в установленные сроки осваивать технические средства, повышающие производительность труда и качество работы;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11) способность к творчеству, предприимчивость;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12) способность к адекватной самооценке;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13) проявление инициативы в работе, выполнение работы более высокой квалификации;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14) рационализаторские предложения;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15) практическая помощь вновь принятым работникам без закрепления наставничества соответствующим приказом;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16) высокая культура труда на конкретном рабочем месте.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7.2. Результаты работы и своевременность ее выполнения оцениваются по следующим критериям: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1) результаты, достигнутые Работником при исполнении обязанностей, предусмотренных должностной инструкцией и трудовым договором;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2) качество законченной работы;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3) своевременность выпо</w:t>
      </w:r>
      <w:r w:rsidR="00A91D53">
        <w:t>лнения должностных обязанностей.</w:t>
      </w: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>7.3. Оценка деловых качеств и результатов работы проводится на основе объективных показателей, мотивированного мнения работников.</w:t>
      </w:r>
    </w:p>
    <w:p w:rsidR="00857B24" w:rsidRPr="00A91D53" w:rsidRDefault="00857B24" w:rsidP="00A91D53">
      <w:pPr>
        <w:pStyle w:val="ConsPlusNormal"/>
        <w:jc w:val="both"/>
      </w:pPr>
    </w:p>
    <w:p w:rsidR="00857B24" w:rsidRPr="00A91D53" w:rsidRDefault="00857B24" w:rsidP="00A91D53">
      <w:pPr>
        <w:pStyle w:val="ConsPlusNormal"/>
        <w:jc w:val="center"/>
        <w:outlineLvl w:val="0"/>
      </w:pPr>
      <w:r w:rsidRPr="00A91D53">
        <w:t>8. Заключительные положения</w:t>
      </w:r>
    </w:p>
    <w:p w:rsidR="00857B24" w:rsidRPr="00A91D53" w:rsidRDefault="00857B24" w:rsidP="00A91D53">
      <w:pPr>
        <w:pStyle w:val="ConsPlusNormal"/>
        <w:jc w:val="both"/>
      </w:pPr>
    </w:p>
    <w:p w:rsidR="00857B24" w:rsidRPr="00A91D53" w:rsidRDefault="00857B24" w:rsidP="00A91D53">
      <w:pPr>
        <w:pStyle w:val="ConsPlusNormal"/>
        <w:ind w:firstLine="540"/>
        <w:jc w:val="both"/>
      </w:pPr>
      <w:r w:rsidRPr="00A91D53">
        <w:t xml:space="preserve">8.1. Настоящая инструкция разработана с учетом положений Трудового </w:t>
      </w:r>
      <w:hyperlink r:id="rId9" w:tooltip="&quot;Трудовой кодекс Российской Федерации&quot; от 30.12.2001 N 197-ФЗ (ред. от 29.09.2025) {КонсультантПлюс}">
        <w:r w:rsidRPr="00A91D53">
          <w:t>кодекса</w:t>
        </w:r>
      </w:hyperlink>
      <w:r w:rsidRPr="00A91D53">
        <w:t xml:space="preserve"> Российской Федерации, </w:t>
      </w:r>
      <w:hyperlink r:id="rId10" w:tooltip="Ссылка на КонсультантПлюс">
        <w:r w:rsidRPr="00A91D53">
          <w:t>Приказа</w:t>
        </w:r>
      </w:hyperlink>
      <w:r w:rsidRPr="00A91D53">
        <w:t xml:space="preserve"> АНО НАРК от 15.09.2021 </w:t>
      </w:r>
      <w:r w:rsidR="00A91D53">
        <w:t>№</w:t>
      </w:r>
      <w:r w:rsidRPr="00A91D53">
        <w:t xml:space="preserve"> 87/21-ПР "Об утверждении наименований квалификации и требований к квалификациям в сфере образования" (вместе с </w:t>
      </w:r>
      <w:hyperlink r:id="rId11" w:tooltip="Ссылка на КонсультантПлюс">
        <w:r w:rsidRPr="00A91D53">
          <w:t>Наименованиями</w:t>
        </w:r>
      </w:hyperlink>
      <w:r w:rsidRPr="00A91D53">
        <w:t xml:space="preserve"> квалификаций и требованиями к квалификациям, на соответствие которым проводится независимая оценка квалификации, представленных Советом по профессиональным квалификациям в сфере образования), </w:t>
      </w:r>
      <w:hyperlink r:id="rId12" w:tooltip="Приказ Минтруда России от 30.01.2023 N 53н &quot;Об утверждении профессионального стандарта &quot;Специалист в области воспитания&quot; (Зарегистрировано в Минюсте России 03.03.2023 N 72520) {КонсультантПлюс}">
        <w:r w:rsidRPr="00A91D53">
          <w:t>Приказа</w:t>
        </w:r>
      </w:hyperlink>
      <w:r w:rsidRPr="00A91D53">
        <w:t xml:space="preserve"> Минтруда России от 30.01.2023 </w:t>
      </w:r>
      <w:r w:rsidR="00A91D53">
        <w:t>№</w:t>
      </w:r>
      <w:r w:rsidRPr="00A91D53">
        <w:t xml:space="preserve"> 53н "Об утверждении профессионального стандарта "Специалист в области воспитания", а также </w:t>
      </w:r>
      <w:r w:rsidR="00A91D53">
        <w:t>локальными</w:t>
      </w:r>
      <w:r w:rsidRPr="00A91D53">
        <w:t xml:space="preserve"> нормативны</w:t>
      </w:r>
      <w:r w:rsidR="00A91D53">
        <w:t>ми</w:t>
      </w:r>
      <w:r w:rsidRPr="00A91D53">
        <w:t xml:space="preserve"> акт</w:t>
      </w:r>
      <w:r w:rsidR="00A91D53">
        <w:t>ами</w:t>
      </w:r>
      <w:r w:rsidRPr="00A91D53">
        <w:t xml:space="preserve"> Работодателя.</w:t>
      </w:r>
    </w:p>
    <w:p w:rsidR="00BD5000" w:rsidRPr="00A91D53" w:rsidRDefault="00857B24" w:rsidP="00A91D53">
      <w:pPr>
        <w:pStyle w:val="ConsPlusNormal"/>
        <w:ind w:firstLine="540"/>
        <w:jc w:val="both"/>
      </w:pPr>
      <w:r w:rsidRPr="00A91D53">
        <w:t>8.2</w:t>
      </w:r>
      <w:r w:rsidR="00A91D53">
        <w:t>.</w:t>
      </w:r>
      <w:r w:rsidR="00BD5000" w:rsidRPr="00A91D53">
        <w:t xml:space="preserve">  Ознакомление   работника с настоящей должностной инструкциейосуществляется при приеме на работу / до подписания трудового договора.    Факт   ознакомления   работника с настоящей должностной инструкциейподтверждается росписью в экземпляре должностной инструкции, хранящемся у работодателя.</w:t>
      </w:r>
    </w:p>
    <w:p w:rsidR="00BD5000" w:rsidRPr="00A91D53" w:rsidRDefault="00BD5000" w:rsidP="008B142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5000" w:rsidRPr="00A91D53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92D" w:rsidRPr="00A91D53" w:rsidRDefault="00BD5000" w:rsidP="00FA73D7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53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B1429" w:rsidRPr="00A91D53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p w:rsidR="008B1429" w:rsidRPr="00A91D53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sectPr w:rsidR="008B1429" w:rsidRPr="00A91D53" w:rsidSect="000B4E1E">
      <w:headerReference w:type="default" r:id="rId13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2F6" w:rsidRDefault="008302F6" w:rsidP="005A5371">
      <w:pPr>
        <w:spacing w:after="0" w:line="240" w:lineRule="auto"/>
      </w:pPr>
      <w:r>
        <w:separator/>
      </w:r>
    </w:p>
  </w:endnote>
  <w:endnote w:type="continuationSeparator" w:id="1">
    <w:p w:rsidR="008302F6" w:rsidRDefault="008302F6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2F6" w:rsidRDefault="008302F6" w:rsidP="005A5371">
      <w:pPr>
        <w:spacing w:after="0" w:line="240" w:lineRule="auto"/>
      </w:pPr>
      <w:r>
        <w:separator/>
      </w:r>
    </w:p>
  </w:footnote>
  <w:footnote w:type="continuationSeparator" w:id="1">
    <w:p w:rsidR="008302F6" w:rsidRDefault="008302F6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3F502B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AD662E">
          <w:rPr>
            <w:noProof/>
          </w:rPr>
          <w:t>5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FC8"/>
    <w:multiLevelType w:val="hybridMultilevel"/>
    <w:tmpl w:val="FB00BF38"/>
    <w:lvl w:ilvl="0" w:tplc="38266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2FAF"/>
    <w:multiLevelType w:val="hybridMultilevel"/>
    <w:tmpl w:val="009CA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37B73"/>
    <w:rsid w:val="00070F28"/>
    <w:rsid w:val="000B4E1E"/>
    <w:rsid w:val="00140CCE"/>
    <w:rsid w:val="00170F01"/>
    <w:rsid w:val="001D7F07"/>
    <w:rsid w:val="002901E3"/>
    <w:rsid w:val="002E458E"/>
    <w:rsid w:val="003A51F6"/>
    <w:rsid w:val="003B25E6"/>
    <w:rsid w:val="003F502B"/>
    <w:rsid w:val="004901BF"/>
    <w:rsid w:val="00517B09"/>
    <w:rsid w:val="005A5371"/>
    <w:rsid w:val="00773320"/>
    <w:rsid w:val="0082074A"/>
    <w:rsid w:val="008302F6"/>
    <w:rsid w:val="0085592D"/>
    <w:rsid w:val="00857B24"/>
    <w:rsid w:val="008B1429"/>
    <w:rsid w:val="00965418"/>
    <w:rsid w:val="009A1110"/>
    <w:rsid w:val="009E232E"/>
    <w:rsid w:val="00A91D53"/>
    <w:rsid w:val="00AD662E"/>
    <w:rsid w:val="00B85B90"/>
    <w:rsid w:val="00BD5000"/>
    <w:rsid w:val="00CF79FC"/>
    <w:rsid w:val="00E65588"/>
    <w:rsid w:val="00F31769"/>
    <w:rsid w:val="00F67039"/>
    <w:rsid w:val="00FA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57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939&amp;date=05.11.2025&amp;dst=100009&amp;field=13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9959&amp;date=05.11.2025" TargetMode="External"/><Relationship Id="rId12" Type="http://schemas.openxmlformats.org/officeDocument/2006/relationships/hyperlink" Target="https://login.consultant.ru/link/?req=doc&amp;base=LAW&amp;n=441506&amp;date=05.11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95619&amp;date=05.11.2025&amp;dst=100012&amp;fie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95619&amp;date=05.1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5484&amp;date=05.11.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2318</Words>
  <Characters>13215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5</cp:revision>
  <dcterms:created xsi:type="dcterms:W3CDTF">2025-11-10T16:56:00Z</dcterms:created>
  <dcterms:modified xsi:type="dcterms:W3CDTF">2025-12-02T10:12:00Z</dcterms:modified>
</cp:coreProperties>
</file>