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80" w:rsidRPr="00017080" w:rsidRDefault="00017080" w:rsidP="004D1299">
      <w:pPr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color w:val="3B3B3B"/>
          <w:sz w:val="36"/>
          <w:szCs w:val="36"/>
          <w:lang w:eastAsia="ru-RU"/>
        </w:rPr>
      </w:pPr>
      <w:r w:rsidRPr="00017080">
        <w:rPr>
          <w:rFonts w:ascii="Times New Roman" w:eastAsia="Times New Roman" w:hAnsi="Times New Roman" w:cs="Times New Roman"/>
          <w:b/>
          <w:bCs/>
          <w:color w:val="993300"/>
          <w:sz w:val="36"/>
          <w:szCs w:val="36"/>
          <w:lang w:eastAsia="ru-RU"/>
        </w:rPr>
        <w:t>Нормативно-правовые документы</w:t>
      </w:r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4" w:tgtFrame="_blank" w:history="1">
        <w:r w:rsidR="00017080" w:rsidRPr="00017080">
          <w:rPr>
            <w:rFonts w:ascii="Times New Roman" w:eastAsia="Times New Roman" w:hAnsi="Times New Roman" w:cs="Times New Roman"/>
            <w:color w:val="993300"/>
            <w:sz w:val="23"/>
            <w:szCs w:val="23"/>
            <w:u w:val="single"/>
            <w:lang w:eastAsia="ru-RU"/>
          </w:rPr>
          <w:t>Приказ Министерства просвещения РФ от 04.04.2023 г. № 233/552 "Об утверждении Порядка проведения государственной итоговой аттестации по образовательным программам среднего общего образования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5" w:tgtFrame="_blank" w:history="1">
        <w:r w:rsidR="00017080" w:rsidRPr="00017080">
          <w:rPr>
            <w:rFonts w:ascii="Tahoma" w:eastAsia="Times New Roman" w:hAnsi="Tahoma" w:cs="Tahoma"/>
            <w:color w:val="993300"/>
            <w:sz w:val="23"/>
            <w:szCs w:val="23"/>
            <w:u w:val="single"/>
            <w:lang w:eastAsia="ru-RU"/>
          </w:rPr>
          <w:t>Приказ Министерства просвещения РФ от 04.04.2023 г. № 232/551 "Об утверждении Порядка проведения государственной итоговой аттестации по образовательным программам основного общего образования"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6" w:history="1">
        <w:r w:rsidR="00017080" w:rsidRPr="00017080">
          <w:rPr>
            <w:rFonts w:ascii="Tahoma" w:eastAsia="Times New Roman" w:hAnsi="Tahoma" w:cs="Tahoma"/>
            <w:color w:val="993300"/>
            <w:sz w:val="23"/>
            <w:szCs w:val="23"/>
            <w:u w:val="single"/>
            <w:lang w:eastAsia="ru-RU"/>
          </w:rPr>
          <w:t xml:space="preserve">Приказ </w:t>
        </w:r>
        <w:proofErr w:type="spellStart"/>
        <w:r w:rsidR="00017080" w:rsidRPr="00017080">
          <w:rPr>
            <w:rFonts w:ascii="Tahoma" w:eastAsia="Times New Roman" w:hAnsi="Tahoma" w:cs="Tahoma"/>
            <w:color w:val="993300"/>
            <w:sz w:val="23"/>
            <w:szCs w:val="23"/>
            <w:u w:val="single"/>
            <w:lang w:eastAsia="ru-RU"/>
          </w:rPr>
          <w:t>МОиМП</w:t>
        </w:r>
        <w:proofErr w:type="spellEnd"/>
        <w:r w:rsidR="00017080" w:rsidRPr="00017080">
          <w:rPr>
            <w:rFonts w:ascii="Tahoma" w:eastAsia="Times New Roman" w:hAnsi="Tahoma" w:cs="Tahoma"/>
            <w:color w:val="993300"/>
            <w:sz w:val="23"/>
            <w:szCs w:val="23"/>
            <w:u w:val="single"/>
            <w:lang w:eastAsia="ru-RU"/>
          </w:rPr>
          <w:t xml:space="preserve"> СО № 15-И от 31.01.2023 "Об утверждении составов ЦПМПК и ТПМПК в госу</w:t>
        </w:r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 xml:space="preserve">дарственных учреждениях СО, подведомственных </w:t>
        </w:r>
        <w:proofErr w:type="spellStart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МОиМП</w:t>
        </w:r>
        <w:proofErr w:type="spellEnd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 xml:space="preserve"> СО"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7" w:tgtFrame="_blank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Приказ Министерства просвещения РФ от 24 ноября 2022 г. № 1025 "Об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8" w:tgtFrame="_blank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Приказ Министерства просвещения РФ от 24 ноября 2022 г. № 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9" w:tgtFrame="_blank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Приказ Министерства просвещения РФ от 24 ноября 2022 г. № 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здоровья"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10" w:tgtFrame="_blank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Приказ Министерства образования и молодежной политики Свердловской области от 14.12.2021 № 1187-Д «Об утверждении Положения о центральной и территориальных психолого-медико-педагогических комиссиях Свердловской области»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11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Приказ Министерства просвещения РФ от 28 августа 2020 г. N 442 «Об утверждении Порядка организации и осуществления образовательной деятельности</w:t>
        </w:r>
      </w:hyperlink>
      <w:r w:rsidR="00017080" w:rsidRPr="00017080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 </w:t>
      </w:r>
      <w:hyperlink r:id="rId12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по основным общеобразовательным программам — образовательным программам начального общего, основного общего и среднего общего образования» </w:t>
        </w:r>
      </w:hyperlink>
      <w:hyperlink r:id="rId13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(с изменениями и дополнениями)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14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 xml:space="preserve">Приказ </w:t>
        </w:r>
        <w:proofErr w:type="spellStart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Минпросвещения</w:t>
        </w:r>
        <w:proofErr w:type="spellEnd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 xml:space="preserve"> РФ №196 от 09.11.2018 «Об утверждении Порядка организации и осуществления образовательной деятельности по ДОП»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15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 xml:space="preserve">Приказ </w:t>
        </w:r>
        <w:proofErr w:type="spellStart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Минпросвещения</w:t>
        </w:r>
        <w:proofErr w:type="spellEnd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 xml:space="preserve"> РФ 373 от 31.07.2020 «Об утверждении Порядка организации и осуществления образовательной деятельности</w:t>
        </w:r>
      </w:hyperlink>
      <w:r w:rsidR="00017080" w:rsidRPr="00017080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 </w:t>
      </w:r>
      <w:hyperlink r:id="rId16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по основным общеобразовательным программам-образовательным программам дошкольного образования»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17" w:history="1">
        <w:proofErr w:type="spellStart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СанПин</w:t>
        </w:r>
        <w:proofErr w:type="spellEnd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 xml:space="preserve"> 2.4.3648-20 «Санитарно-эпидемиологические требования к организациям воспитания и обучения, отдыха и оздоровления детей и молодежи»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18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 xml:space="preserve">Распоряжение </w:t>
        </w:r>
        <w:proofErr w:type="spellStart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Минпросвещения</w:t>
        </w:r>
        <w:proofErr w:type="spellEnd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 xml:space="preserve"> РФ «Об утверждении примерного Положения об оказании логопедической помощи в организациях,</w:t>
        </w:r>
      </w:hyperlink>
      <w:r w:rsidR="00017080" w:rsidRPr="00017080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 </w:t>
      </w:r>
      <w:hyperlink r:id="rId19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осуществляющих образовательную деятельность» №Р-75 от 06.08.2020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20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 xml:space="preserve">Письмо Правительства </w:t>
        </w:r>
        <w:proofErr w:type="gramStart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СО</w:t>
        </w:r>
        <w:proofErr w:type="gramEnd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 Министерства образования и молодежной политики СО  «Об информационных ресурсах по вопросам образования обучающихся с ОВЗ»</w:t>
        </w:r>
      </w:hyperlink>
      <w:r w:rsidR="00017080" w:rsidRPr="00017080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 </w:t>
      </w:r>
      <w:hyperlink r:id="rId21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№ 02-01-81/9266 от 20.08.2020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22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 xml:space="preserve">Письмо Правительства </w:t>
        </w:r>
        <w:proofErr w:type="gramStart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СО</w:t>
        </w:r>
        <w:proofErr w:type="gramEnd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 Министерства образования и молодежной политики СО  «О программах основного общего образования обучающихся с ОВЗ»</w:t>
        </w:r>
      </w:hyperlink>
      <w:r w:rsidR="00017080" w:rsidRPr="00017080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 </w:t>
      </w:r>
      <w:hyperlink r:id="rId23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№02-01-81/9260 от 20.08.2020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24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 xml:space="preserve">Письмо Правительства </w:t>
        </w:r>
        <w:proofErr w:type="gramStart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СО</w:t>
        </w:r>
        <w:proofErr w:type="gramEnd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 Министерства образования и молодежной политики СО  «О мониторинге деятельности психолого-педагогических консилиумов»</w:t>
        </w:r>
      </w:hyperlink>
      <w:r w:rsidR="00017080" w:rsidRPr="00017080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 </w:t>
      </w:r>
      <w:hyperlink r:id="rId25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№02-01-81/9124 от 18.08.2020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26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 xml:space="preserve">Письмо Правительства </w:t>
        </w:r>
        <w:proofErr w:type="gramStart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СО</w:t>
        </w:r>
        <w:proofErr w:type="gramEnd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 Министерства образования и молодежной политики СО  «Об оказании логопедической помощи» №02-01-81/8882 от 12.08.2020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27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Письмо Правительства СО Министерства образования и молодежной политики СО о реализации проекта «Центр помощи детям с трудностями обучения»</w:t>
        </w:r>
      </w:hyperlink>
      <w:r w:rsidR="00017080" w:rsidRPr="00017080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 </w:t>
      </w:r>
      <w:hyperlink r:id="rId28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№02-01-81/8881 от 12.08.2020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29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Письмо Правительства СО Министерства образования и молодежной политики СО «Об организации обучения детей с ОВЗ в 2020-2021 учебном году»</w:t>
        </w:r>
      </w:hyperlink>
      <w:r w:rsidR="00017080" w:rsidRPr="00017080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 </w:t>
      </w:r>
      <w:hyperlink r:id="rId30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№02-01-81/8720 от 06.08.2020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31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Письмо Правительства СО Министерства образования и молодежной политики СО «О психолого-педагогическом сопровождении обучающихся»</w:t>
        </w:r>
      </w:hyperlink>
      <w:r w:rsidR="00017080" w:rsidRPr="00017080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 </w:t>
      </w:r>
      <w:hyperlink r:id="rId32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№02-01-81/8710 06.08.2020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33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Приказ №60-И от 25.03.2020 «Об утверждении Порядка деятельности ЦПМПК и ТПМПК СО в период режима повышенной готовности и принятия</w:t>
        </w:r>
      </w:hyperlink>
      <w:r w:rsidR="00017080" w:rsidRPr="00017080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 </w:t>
      </w:r>
      <w:hyperlink r:id="rId34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дополнительных мер по защите населения от </w:t>
        </w:r>
        <w:proofErr w:type="spellStart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коронавирусной</w:t>
        </w:r>
        <w:proofErr w:type="spellEnd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 инфекции</w:t>
        </w:r>
      </w:hyperlink>
      <w:r w:rsidR="00017080" w:rsidRPr="00017080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»</w:t>
      </w:r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35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Постановление Правительства РФ №467 от 09.04. 2020 г. «О временном порядке признания лица инвалидом»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36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 xml:space="preserve">Письмо №6165 ГБ 66/20203 от 10.04.2020 г. Министерства образования и молодежной политики </w:t>
        </w:r>
        <w:proofErr w:type="gramStart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СО</w:t>
        </w:r>
        <w:proofErr w:type="gramEnd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 </w:t>
        </w:r>
        <w:proofErr w:type="gramStart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о</w:t>
        </w:r>
        <w:proofErr w:type="gramEnd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 вступлении в силу постановления Правительства РФ </w:t>
        </w:r>
      </w:hyperlink>
      <w:r w:rsidR="00017080" w:rsidRPr="00017080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 </w:t>
      </w:r>
      <w:hyperlink r:id="rId37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«О временном порядке признания лица инвалидом</w:t>
        </w:r>
      </w:hyperlink>
      <w:r w:rsidR="00017080" w:rsidRPr="00017080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»</w:t>
      </w:r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38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Методические рекомендации, содержащие порядок действий органов и учреждений системы профилактики безнадзорности и </w:t>
        </w:r>
      </w:hyperlink>
      <w:r w:rsidR="00017080" w:rsidRPr="00017080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 </w:t>
      </w:r>
      <w:hyperlink r:id="rId39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правонарушений несовершеннолетних</w:t>
        </w:r>
      </w:hyperlink>
      <w:r w:rsidR="00017080" w:rsidRPr="00017080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  (Министерство просвещения РФ совместно с ОЦ «Судебная правовая реформа») </w:t>
      </w:r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40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Письмо № ТС-1371/07 от 31.05.2019 «О внедрении АИС ПМПК</w:t>
        </w:r>
      </w:hyperlink>
      <w:r w:rsidR="00017080" w:rsidRPr="00017080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»</w:t>
      </w:r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41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Письмо №02-01-81/3488 от 02.09.2019 «Об эффективных моделях дополнительного образования»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42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Письмо №02-01-81/2157 от 26.07.2019 «О комплексном сопровождении детей с ОВЗ»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43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Письмо №02-01-82/7436 от 28.11.2019 г. «О федеральном портале информационно-просветительской поддержки родителей „</w:t>
        </w:r>
        <w:proofErr w:type="spellStart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Растимдетей.рф</w:t>
        </w:r>
        <w:proofErr w:type="spellEnd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“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44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Распоряжение №Р-93 от 09.09.2019 «Об утверждении Примерного положения о психолого-педагогическом консилиуме образовательной организации»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45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Методические рекомендации по формированию заключений ПМПК о создании специальных условий про проведении ГИА по ОП ОО и </w:t>
        </w:r>
        <w:proofErr w:type="gramStart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СО</w:t>
        </w:r>
        <w:proofErr w:type="gramEnd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 образования</w:t>
        </w:r>
      </w:hyperlink>
      <w:r w:rsidR="00017080" w:rsidRPr="00017080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 </w:t>
      </w:r>
      <w:proofErr w:type="spellStart"/>
      <w:r w:rsidRPr="00017080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fldChar w:fldCharType="begin"/>
      </w:r>
      <w:r w:rsidR="00017080" w:rsidRPr="00017080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instrText xml:space="preserve"> HYPERLINK "https://disk.yandex.ru/i/t7i6UiRTFCp-Bg" </w:instrText>
      </w:r>
      <w:r w:rsidRPr="00017080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fldChar w:fldCharType="separate"/>
      </w:r>
      <w:r w:rsidR="00017080" w:rsidRPr="00017080">
        <w:rPr>
          <w:rFonts w:ascii="Tahoma" w:eastAsia="Times New Roman" w:hAnsi="Tahoma" w:cs="Tahoma"/>
          <w:color w:val="BB4B00"/>
          <w:sz w:val="23"/>
          <w:szCs w:val="23"/>
          <w:u w:val="single"/>
          <w:lang w:eastAsia="ru-RU"/>
        </w:rPr>
        <w:t>Вх</w:t>
      </w:r>
      <w:proofErr w:type="spellEnd"/>
      <w:r w:rsidR="00017080" w:rsidRPr="00017080">
        <w:rPr>
          <w:rFonts w:ascii="Tahoma" w:eastAsia="Times New Roman" w:hAnsi="Tahoma" w:cs="Tahoma"/>
          <w:color w:val="BB4B00"/>
          <w:sz w:val="23"/>
          <w:szCs w:val="23"/>
          <w:u w:val="single"/>
          <w:lang w:eastAsia="ru-RU"/>
        </w:rPr>
        <w:t>. №2930 от 26.02.2019</w:t>
      </w:r>
      <w:r w:rsidRPr="00017080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fldChar w:fldCharType="end"/>
      </w:r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46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Приказ №30-И от 13.02.19 «Об утверждении минимального кол-ва баллов, необходимого для получения отметки „зачет“ за выполнение заданий итогового</w:t>
        </w:r>
      </w:hyperlink>
      <w:r w:rsidR="00017080" w:rsidRPr="00017080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 </w:t>
      </w:r>
      <w:hyperlink r:id="rId47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собеседования по русскому языку обучающимися с ОВЗ, обучающимися детьми-инвалидами и инвалидами на территории СО в 2019 году»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48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Методические рекомендации о созд</w:t>
        </w:r>
      </w:hyperlink>
      <w:hyperlink r:id="rId49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ании условий для проведения ГИА от 18.01.2019 г. №02-01-82/423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50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Приказ №189/1513 от 7.11.18 г. «Об утверждении Порядка проведения ГИА по образовательным программам основного общего образования»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51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Приказ №190/1512 от 7.11.18 г. «Об утверждении Порядка проведения ГИА по образовательным программам среднего общего образования»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52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Выписку из протокола №28 от 16.05.18 ГЭК СО «О решении ГЭК СО»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53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Приказ № 400-Д от 23.08.18 г. «О внесении изменений в Порядок работы центральной и территориальных ПМПК СО, утвержденный приказом МОПОСО от 07.06.2017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54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Приказ № 1082 от 20.09.2013 Об утверждении положения о ПМПК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55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Презентация «Законодательные основы»</w:t>
        </w:r>
      </w:hyperlink>
    </w:p>
    <w:p w:rsidR="00017080" w:rsidRPr="00017080" w:rsidRDefault="00017080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r w:rsidRPr="00017080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 </w:t>
      </w:r>
      <w:hyperlink r:id="rId56" w:history="1">
        <w:r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ФГОС ОВЗ Приказ №1598 от 19.12.2014 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57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ФГОС ДО Приказ №1155 от 17.10.2013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58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ФГОС УО Приказ №1599 от 19.12.2014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59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Приказ №1577 от 31.12.2015 г. о внесении изменений в приказ от 17.12.2010 №1897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60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Методические рекомендации по вопросам внедрения ФГОС ОВЗ МИНИСТЕРСТВО ОБРАЗОВАНИЯ И НАУКИ РОССИЙСКОЙ ФЕДЕРАЦИИ от 11 марта 2016 г.</w:t>
        </w:r>
      </w:hyperlink>
      <w:r w:rsidR="00017080" w:rsidRPr="00017080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 </w:t>
      </w:r>
      <w:hyperlink r:id="rId61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№ВК — 452/07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62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Федеральные методические рекомендации о совершенствовании деятельности психолого-медико-педагогических комиссий от 23.05.16 №ВК-1074/07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63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 xml:space="preserve">Приказ </w:t>
        </w:r>
        <w:proofErr w:type="spellStart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Минобрнауки</w:t>
        </w:r>
        <w:proofErr w:type="spellEnd"/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 xml:space="preserve"> России от 9.11.2015 №1309 «Об утверждении Порядка обеспечения условий доступности для инвалидов объектов и предоставляемых услуг</w:t>
        </w:r>
      </w:hyperlink>
      <w:r w:rsidR="00017080" w:rsidRPr="00017080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 </w:t>
      </w:r>
      <w:hyperlink r:id="rId64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в сфере образования, а также оказания им при этом необходимой помощи»</w:t>
        </w:r>
      </w:hyperlink>
    </w:p>
    <w:p w:rsidR="00017080" w:rsidRPr="00017080" w:rsidRDefault="00AF5611" w:rsidP="004D1299">
      <w:pPr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  <w:lang w:eastAsia="ru-RU"/>
        </w:rPr>
      </w:pPr>
      <w:hyperlink r:id="rId65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Порядок обращения в Центральную ПМПК для получения рекомендаций для проведения государственной итоговой аттестации по образовательным программам</w:t>
        </w:r>
      </w:hyperlink>
      <w:r w:rsidR="00017080" w:rsidRPr="00017080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 </w:t>
      </w:r>
      <w:hyperlink r:id="rId66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основного общего и среднего образования Приложение к письму №2058 </w:t>
        </w:r>
      </w:hyperlink>
      <w:hyperlink r:id="rId67" w:history="1">
        <w:r w:rsidR="00017080" w:rsidRPr="00017080">
          <w:rPr>
            <w:rFonts w:ascii="Tahoma" w:eastAsia="Times New Roman" w:hAnsi="Tahoma" w:cs="Tahoma"/>
            <w:color w:val="BB4B00"/>
            <w:sz w:val="23"/>
            <w:szCs w:val="23"/>
            <w:u w:val="single"/>
            <w:lang w:eastAsia="ru-RU"/>
          </w:rPr>
          <w:t>от 16.03.2017 </w:t>
        </w:r>
      </w:hyperlink>
    </w:p>
    <w:p w:rsidR="00017080" w:rsidRPr="00017080" w:rsidRDefault="00AF5611" w:rsidP="004D1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b3b3b" stroked="f"/>
        </w:pict>
      </w:r>
    </w:p>
    <w:p w:rsidR="00017080" w:rsidRDefault="00017080" w:rsidP="004D1299"/>
    <w:sectPr w:rsidR="00017080" w:rsidSect="00AF5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8FB"/>
    <w:rsid w:val="00017080"/>
    <w:rsid w:val="004D1299"/>
    <w:rsid w:val="005058FB"/>
    <w:rsid w:val="00506961"/>
    <w:rsid w:val="00AF5611"/>
    <w:rsid w:val="00C21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611"/>
  </w:style>
  <w:style w:type="paragraph" w:styleId="1">
    <w:name w:val="heading 1"/>
    <w:basedOn w:val="a"/>
    <w:link w:val="10"/>
    <w:uiPriority w:val="9"/>
    <w:qFormat/>
    <w:rsid w:val="00C210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0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0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10C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170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98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2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.pravo.gov.ru/Document/View/0001202010060046" TargetMode="External"/><Relationship Id="rId18" Type="http://schemas.openxmlformats.org/officeDocument/2006/relationships/hyperlink" Target="https://vestnik.edu.ru/documentation/rasporiazhenie-r-75-ot-6-avgusta-2020-g-ob-utverzhdenii-primernogo-polozheniia-ob-okazanii-logopedicheskoi-pomoshchi-v-organizatsiiakh-osushchestvliaiushchikh-obrazovatelnuiu-deiatelnost" TargetMode="External"/><Relationship Id="rId26" Type="http://schemas.openxmlformats.org/officeDocument/2006/relationships/hyperlink" Target="https://disk.yandex.ru/i/vZOmNYhVtn-sQg" TargetMode="External"/><Relationship Id="rId39" Type="http://schemas.openxmlformats.org/officeDocument/2006/relationships/hyperlink" Target="https://yadi.sk/i/ktw2FBloZVzGgw" TargetMode="External"/><Relationship Id="rId21" Type="http://schemas.openxmlformats.org/officeDocument/2006/relationships/hyperlink" Target="https://disk.yandex.ru/i/k6xejSC4u8c-DA" TargetMode="External"/><Relationship Id="rId34" Type="http://schemas.openxmlformats.org/officeDocument/2006/relationships/hyperlink" Target="https://disk.yandex.ru/i/VTUXF-h6u4POQg" TargetMode="External"/><Relationship Id="rId42" Type="http://schemas.openxmlformats.org/officeDocument/2006/relationships/hyperlink" Target="https://disk.yandex.ru/i/cs4jhEKVPKxyiQ" TargetMode="External"/><Relationship Id="rId47" Type="http://schemas.openxmlformats.org/officeDocument/2006/relationships/hyperlink" Target="https://disk.yandex.ru/i/t7i6UiRTFCp-Bg" TargetMode="External"/><Relationship Id="rId50" Type="http://schemas.openxmlformats.org/officeDocument/2006/relationships/hyperlink" Target="https://disk.yandex.ru/i/qOjuPG_bwY6t0A" TargetMode="External"/><Relationship Id="rId55" Type="http://schemas.openxmlformats.org/officeDocument/2006/relationships/hyperlink" Target="https://disk.yandex.ru/i/yqg9470C1GI2FA" TargetMode="External"/><Relationship Id="rId63" Type="http://schemas.openxmlformats.org/officeDocument/2006/relationships/hyperlink" Target="https://disk.yandex.ru/i/rniTbmlfiShR_g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centerlado.ru/uploadedFiles/files/faop-ooo-ovz-prikaz-1025-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sk.yandex.ru/i/Z1dHUSV0u1Nk2A" TargetMode="External"/><Relationship Id="rId29" Type="http://schemas.openxmlformats.org/officeDocument/2006/relationships/hyperlink" Target="https://disk.yandex.ru/i/IZIccznv0eg6aw" TargetMode="External"/><Relationship Id="rId1" Type="http://schemas.openxmlformats.org/officeDocument/2006/relationships/styles" Target="styles.xml"/><Relationship Id="rId6" Type="http://schemas.openxmlformats.org/officeDocument/2006/relationships/hyperlink" Target="https://centerlado.ru/uploadedFiles/files/prikaz-o-sostavah-cpmpk-i-tpmpk_1227-1-ot-31.01.2023-g._2.pdf" TargetMode="External"/><Relationship Id="rId11" Type="http://schemas.openxmlformats.org/officeDocument/2006/relationships/hyperlink" Target="http://publication.pravo.gov.ru/Document/View/0001202010060046" TargetMode="External"/><Relationship Id="rId24" Type="http://schemas.openxmlformats.org/officeDocument/2006/relationships/hyperlink" Target="https://disk.yandex.ru/i/p1uGcr9vc_urog" TargetMode="External"/><Relationship Id="rId32" Type="http://schemas.openxmlformats.org/officeDocument/2006/relationships/hyperlink" Target="https://disk.yandex.ru/i/CmEuDk66iM6GiA" TargetMode="External"/><Relationship Id="rId37" Type="http://schemas.openxmlformats.org/officeDocument/2006/relationships/hyperlink" Target="https://disk.yandex.ru/i/ulAkwJEaDJevhQ" TargetMode="External"/><Relationship Id="rId40" Type="http://schemas.openxmlformats.org/officeDocument/2006/relationships/hyperlink" Target="https://disk.yandex.ru/i/b1dL_sMOLTIp7A" TargetMode="External"/><Relationship Id="rId45" Type="http://schemas.openxmlformats.org/officeDocument/2006/relationships/hyperlink" Target="https://disk.yandex.ru/i/t7i6UiRTFCp-Bg" TargetMode="External"/><Relationship Id="rId53" Type="http://schemas.openxmlformats.org/officeDocument/2006/relationships/hyperlink" Target="https://disk.yandex.ru/i/1u1KmRPRstUb3A" TargetMode="External"/><Relationship Id="rId58" Type="http://schemas.openxmlformats.org/officeDocument/2006/relationships/hyperlink" Target="https://disk.yandex.ru/i/J_q6rc0-idCmCg" TargetMode="External"/><Relationship Id="rId66" Type="http://schemas.openxmlformats.org/officeDocument/2006/relationships/hyperlink" Target="https://disk.yandex.ru/i/EfPqJYHadlrwOQ" TargetMode="External"/><Relationship Id="rId5" Type="http://schemas.openxmlformats.org/officeDocument/2006/relationships/hyperlink" Target="https://centerlado.ru/uploadedFiles/files/poryadok-provedeniya-gia-po-op-ooo-2023-_1.pdf" TargetMode="External"/><Relationship Id="rId15" Type="http://schemas.openxmlformats.org/officeDocument/2006/relationships/hyperlink" Target="https://disk.yandex.ru/i/Z1dHUSV0u1Nk2A" TargetMode="External"/><Relationship Id="rId23" Type="http://schemas.openxmlformats.org/officeDocument/2006/relationships/hyperlink" Target="https://disk.yandex.ru/i/MtpEFxYutiLIpQ" TargetMode="External"/><Relationship Id="rId28" Type="http://schemas.openxmlformats.org/officeDocument/2006/relationships/hyperlink" Target="https://disk.yandex.ru/i/Vr0pEs05OK75pg" TargetMode="External"/><Relationship Id="rId36" Type="http://schemas.openxmlformats.org/officeDocument/2006/relationships/hyperlink" Target="https://disk.yandex.ru/i/ulAkwJEaDJevhQ" TargetMode="External"/><Relationship Id="rId49" Type="http://schemas.openxmlformats.org/officeDocument/2006/relationships/hyperlink" Target="https://disk.yandex.ru/i/SQgVIu2P56PukQ" TargetMode="External"/><Relationship Id="rId57" Type="http://schemas.openxmlformats.org/officeDocument/2006/relationships/hyperlink" Target="https://normativ.kontur.ru/document?moduleId=1&amp;documentId=330197" TargetMode="External"/><Relationship Id="rId61" Type="http://schemas.openxmlformats.org/officeDocument/2006/relationships/hyperlink" Target="https://disk.yandex.ru/i/enGNK-WMAywEDg" TargetMode="External"/><Relationship Id="rId10" Type="http://schemas.openxmlformats.org/officeDocument/2006/relationships/hyperlink" Target="https://xn--e1avbdbk.xn--d1acj3b/uploads/files/%D0%A6%D0%9F%D0%9C%D0%9F%D0%9A/31.08.2022%20%D0%9F%D1%80%D0%B8%D0%BA%D0%B0%D0%B7%201187-%D0%94_compressed%20%281%29.pdf" TargetMode="External"/><Relationship Id="rId19" Type="http://schemas.openxmlformats.org/officeDocument/2006/relationships/hyperlink" Target="https://vestnik.edu.ru/documentation/rasporiazhenie-r-75-ot-6-avgusta-2020-g-ob-utverzhdenii-primernogo-polozheniia-ob-okazanii-logopedicheskoi-pomoshchi-v-organizatsiiakh-osushchestvliaiushchikh-obrazovatelnuiu-deiatelnost" TargetMode="External"/><Relationship Id="rId31" Type="http://schemas.openxmlformats.org/officeDocument/2006/relationships/hyperlink" Target="https://disk.yandex.ru/i/CmEuDk66iM6GiA" TargetMode="External"/><Relationship Id="rId44" Type="http://schemas.openxmlformats.org/officeDocument/2006/relationships/hyperlink" Target="https://disk.yandex.ru/i/4uMnon2tzLPPoA" TargetMode="External"/><Relationship Id="rId52" Type="http://schemas.openxmlformats.org/officeDocument/2006/relationships/hyperlink" Target="https://disk.yandex.ru/i/JeDWk4vCBcw-xQ" TargetMode="External"/><Relationship Id="rId60" Type="http://schemas.openxmlformats.org/officeDocument/2006/relationships/hyperlink" Target="https://disk.yandex.ru/i/enGNK-WMAywEDg" TargetMode="External"/><Relationship Id="rId65" Type="http://schemas.openxmlformats.org/officeDocument/2006/relationships/hyperlink" Target="https://disk.yandex.ru/i/EfPqJYHadlrwOQ" TargetMode="External"/><Relationship Id="rId4" Type="http://schemas.openxmlformats.org/officeDocument/2006/relationships/hyperlink" Target="https://centerlado.ru/uploadedFiles/files/poryadok-gia-po-op-soo-2023-.pdf" TargetMode="External"/><Relationship Id="rId9" Type="http://schemas.openxmlformats.org/officeDocument/2006/relationships/hyperlink" Target="https://centerlado.ru/uploadedFiles/files/prikaz-minpros-ot-24.11.2022--1022--ob-utv-fed-adapt-programmy-do-ovz.rtf" TargetMode="External"/><Relationship Id="rId14" Type="http://schemas.openxmlformats.org/officeDocument/2006/relationships/hyperlink" Target="https://disk.yandex.ru/i/XhNDvcf18KUdsg" TargetMode="External"/><Relationship Id="rId22" Type="http://schemas.openxmlformats.org/officeDocument/2006/relationships/hyperlink" Target="https://disk.yandex.ru/i/MtpEFxYutiLIpQ" TargetMode="External"/><Relationship Id="rId27" Type="http://schemas.openxmlformats.org/officeDocument/2006/relationships/hyperlink" Target="https://disk.yandex.ru/i/Vr0pEs05OK75pg" TargetMode="External"/><Relationship Id="rId30" Type="http://schemas.openxmlformats.org/officeDocument/2006/relationships/hyperlink" Target="https://disk.yandex.ru/i/IZIccznv0eg6aw" TargetMode="External"/><Relationship Id="rId35" Type="http://schemas.openxmlformats.org/officeDocument/2006/relationships/hyperlink" Target="https://disk.yandex.ru/i/r0YxAgi0dZC8Wg" TargetMode="External"/><Relationship Id="rId43" Type="http://schemas.openxmlformats.org/officeDocument/2006/relationships/hyperlink" Target="https://disk.yandex.ru/i/PKJ96GxwJMK_xw" TargetMode="External"/><Relationship Id="rId48" Type="http://schemas.openxmlformats.org/officeDocument/2006/relationships/hyperlink" Target="https://disk.yandex.ru/i/SQgVIu2P56PukQ" TargetMode="External"/><Relationship Id="rId56" Type="http://schemas.openxmlformats.org/officeDocument/2006/relationships/hyperlink" Target="https://disk.yandex.ru/i/fsvCaKeM02fBYg" TargetMode="External"/><Relationship Id="rId64" Type="http://schemas.openxmlformats.org/officeDocument/2006/relationships/hyperlink" Target="https://disk.yandex.ru/i/rniTbmlfiShR_g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centerlado.ru/uploadedFiles/files/faoop-uo-prikaz-1026-.docx" TargetMode="External"/><Relationship Id="rId51" Type="http://schemas.openxmlformats.org/officeDocument/2006/relationships/hyperlink" Target="https://disk.yandex.ru/i/jIOPOGM-OuE43w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ublication.pravo.gov.ru/Document/View/0001202010060046" TargetMode="External"/><Relationship Id="rId17" Type="http://schemas.openxmlformats.org/officeDocument/2006/relationships/hyperlink" Target="https://disk.yandex.ru/i/ND0DK82DrPOaqw" TargetMode="External"/><Relationship Id="rId25" Type="http://schemas.openxmlformats.org/officeDocument/2006/relationships/hyperlink" Target="https://disk.yandex.ru/i/p1uGcr9vc_urog" TargetMode="External"/><Relationship Id="rId33" Type="http://schemas.openxmlformats.org/officeDocument/2006/relationships/hyperlink" Target="https://disk.yandex.ru/i/VTUXF-h6u4POQg" TargetMode="External"/><Relationship Id="rId38" Type="http://schemas.openxmlformats.org/officeDocument/2006/relationships/hyperlink" Target="https://yadi.sk/i/ktw2FBloZVzGgw" TargetMode="External"/><Relationship Id="rId46" Type="http://schemas.openxmlformats.org/officeDocument/2006/relationships/hyperlink" Target="https://disk.yandex.ru/i/t7i6UiRTFCp-Bg" TargetMode="External"/><Relationship Id="rId59" Type="http://schemas.openxmlformats.org/officeDocument/2006/relationships/hyperlink" Target="https://disk.yandex.ru/i/FwIPUMWT0RSQKQ" TargetMode="External"/><Relationship Id="rId67" Type="http://schemas.openxmlformats.org/officeDocument/2006/relationships/hyperlink" Target="https://disk.yandex.ru/i/EfPqJYHadlrwOQ" TargetMode="External"/><Relationship Id="rId20" Type="http://schemas.openxmlformats.org/officeDocument/2006/relationships/hyperlink" Target="https://disk.yandex.ru/i/k6xejSC4u8c-DA" TargetMode="External"/><Relationship Id="rId41" Type="http://schemas.openxmlformats.org/officeDocument/2006/relationships/hyperlink" Target="https://disk.yandex.ru/i/tybX69-d-afwRw" TargetMode="External"/><Relationship Id="rId54" Type="http://schemas.openxmlformats.org/officeDocument/2006/relationships/hyperlink" Target="https://disk.yandex.ru/i/CKZbTh45-m9Bnw" TargetMode="External"/><Relationship Id="rId62" Type="http://schemas.openxmlformats.org/officeDocument/2006/relationships/hyperlink" Target="https://disk.yandex.ru/i/eBb07HjczFOw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admin</cp:lastModifiedBy>
  <cp:revision>3</cp:revision>
  <dcterms:created xsi:type="dcterms:W3CDTF">2023-12-05T09:45:00Z</dcterms:created>
  <dcterms:modified xsi:type="dcterms:W3CDTF">2023-12-06T09:02:00Z</dcterms:modified>
</cp:coreProperties>
</file>