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44"/>
        </w:rPr>
        <w:sectPr w:rsidR="00785C0C" w:rsidSect="00433B2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D2F4F" w:rsidRPr="004D2F4F" w:rsidRDefault="00C350E2" w:rsidP="004D2F4F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4D2F4F" w:rsidRPr="004D2F4F">
        <w:rPr>
          <w:rFonts w:ascii="Times New Roman" w:eastAsia="Times New Roman" w:hAnsi="Times New Roman" w:cs="Times New Roman"/>
        </w:rPr>
        <w:t xml:space="preserve"> </w:t>
      </w:r>
    </w:p>
    <w:p w:rsidR="004D2F4F" w:rsidRPr="004D2F4F" w:rsidRDefault="004D2F4F" w:rsidP="004D2F4F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</w:rPr>
      </w:pPr>
      <w:r w:rsidRPr="004D2F4F">
        <w:rPr>
          <w:rFonts w:ascii="Times New Roman" w:eastAsia="Times New Roman" w:hAnsi="Times New Roman" w:cs="Times New Roman"/>
        </w:rPr>
        <w:t>к основной образовательной программе</w:t>
      </w:r>
    </w:p>
    <w:p w:rsidR="004D2F4F" w:rsidRPr="004D2F4F" w:rsidRDefault="004D2F4F" w:rsidP="004D2F4F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D2F4F">
        <w:rPr>
          <w:rFonts w:ascii="Times New Roman" w:eastAsia="Times New Roman" w:hAnsi="Times New Roman" w:cs="Times New Roman"/>
        </w:rPr>
        <w:t xml:space="preserve"> основного общего образования</w:t>
      </w:r>
    </w:p>
    <w:p w:rsidR="00785C0C" w:rsidRDefault="00785C0C" w:rsidP="004D2F4F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4D2F4F" w:rsidRDefault="004D2F4F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4D2F4F" w:rsidRDefault="004D2F4F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4D2F4F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Рабочая программа курса внеурочной деятельности по профилю </w:t>
      </w: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«Театральная деятельность»</w:t>
      </w:r>
    </w:p>
    <w:p w:rsidR="00785C0C" w:rsidRPr="007C01D0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44"/>
        </w:rPr>
      </w:pPr>
      <w:r w:rsidRPr="007C01D0">
        <w:rPr>
          <w:rFonts w:ascii="Times New Roman" w:hAnsi="Times New Roman" w:cs="Times New Roman"/>
          <w:b/>
          <w:i/>
          <w:sz w:val="36"/>
          <w:szCs w:val="44"/>
        </w:rPr>
        <w:t>Театральный кружок «ТЕАТР+»</w:t>
      </w:r>
    </w:p>
    <w:p w:rsidR="00785C0C" w:rsidRPr="0025177E" w:rsidRDefault="00433B2A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5-11</w:t>
      </w:r>
      <w:r w:rsidR="00785C0C">
        <w:rPr>
          <w:rFonts w:ascii="Times New Roman" w:hAnsi="Times New Roman" w:cs="Times New Roman"/>
          <w:b/>
          <w:sz w:val="44"/>
          <w:szCs w:val="44"/>
        </w:rPr>
        <w:t xml:space="preserve"> классов на 202</w:t>
      </w:r>
      <w:r w:rsidR="00E71894">
        <w:rPr>
          <w:rFonts w:ascii="Times New Roman" w:hAnsi="Times New Roman" w:cs="Times New Roman"/>
          <w:b/>
          <w:sz w:val="44"/>
          <w:szCs w:val="44"/>
        </w:rPr>
        <w:t>3</w:t>
      </w:r>
      <w:r w:rsidR="00785C0C">
        <w:rPr>
          <w:rFonts w:ascii="Times New Roman" w:hAnsi="Times New Roman" w:cs="Times New Roman"/>
          <w:b/>
          <w:sz w:val="44"/>
          <w:szCs w:val="44"/>
        </w:rPr>
        <w:t>-202</w:t>
      </w:r>
      <w:r w:rsidR="00E71894">
        <w:rPr>
          <w:rFonts w:ascii="Times New Roman" w:hAnsi="Times New Roman" w:cs="Times New Roman"/>
          <w:b/>
          <w:sz w:val="44"/>
          <w:szCs w:val="44"/>
        </w:rPr>
        <w:t>4</w:t>
      </w:r>
      <w:r w:rsidR="00785C0C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785C0C" w:rsidRDefault="009413C6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785C0C">
        <w:rPr>
          <w:rFonts w:ascii="Times New Roman" w:hAnsi="Times New Roman" w:cs="Times New Roman"/>
          <w:sz w:val="28"/>
          <w:szCs w:val="28"/>
        </w:rPr>
        <w:t xml:space="preserve">едагог-организатор 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r w:rsidR="009413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СОШ №46</w:t>
      </w:r>
      <w:r w:rsidR="009413C6">
        <w:rPr>
          <w:rFonts w:ascii="Times New Roman" w:hAnsi="Times New Roman" w:cs="Times New Roman"/>
          <w:sz w:val="28"/>
          <w:szCs w:val="28"/>
        </w:rPr>
        <w:t>»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Каримова А.Р.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2F4F" w:rsidRDefault="004D2F4F" w:rsidP="00785C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85C0C" w:rsidRPr="0025177E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7A78">
        <w:rPr>
          <w:rFonts w:ascii="Times New Roman" w:hAnsi="Times New Roman" w:cs="Times New Roman"/>
          <w:sz w:val="24"/>
          <w:szCs w:val="28"/>
        </w:rPr>
        <w:t>п.Привокзальный</w:t>
      </w:r>
      <w:proofErr w:type="spellEnd"/>
      <w:r w:rsidRPr="00437A78">
        <w:rPr>
          <w:rFonts w:ascii="Times New Roman" w:hAnsi="Times New Roman" w:cs="Times New Roman"/>
          <w:sz w:val="24"/>
          <w:szCs w:val="28"/>
        </w:rPr>
        <w:t>, 202</w:t>
      </w:r>
      <w:r w:rsidR="00E71894">
        <w:rPr>
          <w:rFonts w:ascii="Times New Roman" w:hAnsi="Times New Roman" w:cs="Times New Roman"/>
          <w:sz w:val="24"/>
          <w:szCs w:val="28"/>
        </w:rPr>
        <w:t>3</w:t>
      </w:r>
      <w:r w:rsidRPr="00437A78">
        <w:rPr>
          <w:rFonts w:ascii="Times New Roman" w:hAnsi="Times New Roman" w:cs="Times New Roman"/>
          <w:sz w:val="24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5C0C" w:rsidRPr="00611C1D" w:rsidRDefault="00785C0C" w:rsidP="00785C0C">
      <w:pPr>
        <w:widowControl w:val="0"/>
        <w:shd w:val="clear" w:color="auto" w:fill="FFFFFF"/>
        <w:suppressAutoHyphens/>
        <w:autoSpaceDE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1C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lastRenderedPageBreak/>
        <w:t>Пояснительная записка</w:t>
      </w:r>
    </w:p>
    <w:p w:rsidR="00785C0C" w:rsidRPr="000B5E3E" w:rsidRDefault="00785C0C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внеурочной деятельности разработана на основе Федерального государственного образовательного стандарта </w:t>
      </w:r>
      <w:r w:rsidR="00433B2A" w:rsidRPr="000B5E3E">
        <w:rPr>
          <w:rFonts w:ascii="Times New Roman" w:hAnsi="Times New Roman" w:cs="Times New Roman"/>
          <w:sz w:val="28"/>
          <w:szCs w:val="28"/>
        </w:rPr>
        <w:t>среднего</w:t>
      </w:r>
      <w:r w:rsidRPr="000B5E3E">
        <w:rPr>
          <w:rFonts w:ascii="Times New Roman" w:hAnsi="Times New Roman" w:cs="Times New Roman"/>
          <w:sz w:val="28"/>
          <w:szCs w:val="28"/>
        </w:rPr>
        <w:t xml:space="preserve"> общего образования; планируемых результатов </w:t>
      </w:r>
      <w:r w:rsidR="00433B2A" w:rsidRPr="000B5E3E">
        <w:rPr>
          <w:rFonts w:ascii="Times New Roman" w:hAnsi="Times New Roman" w:cs="Times New Roman"/>
          <w:sz w:val="28"/>
          <w:szCs w:val="28"/>
        </w:rPr>
        <w:t>среднего</w:t>
      </w:r>
      <w:r w:rsidRPr="000B5E3E">
        <w:rPr>
          <w:rFonts w:ascii="Times New Roman" w:hAnsi="Times New Roman" w:cs="Times New Roman"/>
          <w:sz w:val="28"/>
          <w:szCs w:val="28"/>
        </w:rPr>
        <w:t xml:space="preserve"> общего образования, с учетом межпредметных и внутрипредметных связей, задач формирования у школьника умения учиться и в соответствии с целями и задачами образовательной программы общеобразовательного учреждения, рабочей Программы воспитания.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Программа направлена на развитие творческих способностей детей, расширение их кругозора и получение базового объема компетенций в области театрального искусства. Программа «Театр+» актуальна, так как обеспечивает удовлетворение индивидуальных потребностей школьников в художественно-эстетическом развитии и направлена на формирование и развитие творческих способностей обучающихся, выявление, развитие и поддержку талантливых детей.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Театр – это игра! Игра актеров, игра образов, игра режиссерской мысли… С раннего возраста игра определяет развитие ребенка, а потому театр начинается с детства. Кто в детстве не представлял себя на сцене: робко один на один с зеркалом или на сцене детского театрального коллектива…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Театральный коллектив в школе – это, в первую очередь, коллектив единомышленников, поэтому так важно сформировать из детской театральной группы настоящую, дружную команду.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Театральная деятельность тесно связана с понятием общение.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Общение – важнейшая часть человеческой жизни, столь же необходимая как воздух и вода. В ходе общения люди обмениваются результатами своей деятельности, информацией, чувствами. И счастлив тот человек, кому дан этот дар – умение общаться. Понимать другого, понимать себя и быть понятым – такова логика человеческого взаимопонимания. В процессе занятий театральной деятельностью происходит объединение участников в сплоченный коллектив, а общение и взаимопонимание всех обогащают.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Воспитание театром формирует эстетический вкус, мировоззрение, нравственные качества детей; развивает самостоятельное и независимое мышление, </w:t>
      </w:r>
      <w:r w:rsidRPr="000B5E3E">
        <w:rPr>
          <w:rFonts w:ascii="Times New Roman" w:hAnsi="Times New Roman" w:cs="Times New Roman"/>
          <w:sz w:val="28"/>
          <w:szCs w:val="28"/>
        </w:rPr>
        <w:lastRenderedPageBreak/>
        <w:t>речевую культуру, коммуникативные способности, интуицию, воображение и фантазию; пробуждает потребность в самопознании и самореализации, в раскрытии и расширении своих созидательных возможностей; умению работать в коллективе.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Театральное искусство, пожалуй, самое универсальное средство эстетического и нравственного воспитания, формирующего внутренний мир обучающихся. Потери в эстетическом воспитании обедняют внутренний мир человека, и, не зная подлинных ценностей, он легко принимает ценности лживые, мнимые. Театр помогает задуматься и иначе взглянуть на окружающий мир. У школьников, включенных в процесс театральной деятельности, постепенно формируется представление об идеале личности, который служит ориентиром в развитии их самосознания и самооценки.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Театральный коллектив и творческая деятельность позволяют раскрыть способности человека, помочь ему найти свое место в жизни. Кто-то станет актером, кто-то драматургом, другой увлечется танцами или музыкой, а кто-то будет строить театры или корабли, а самое главное, что наши дети станут хорошими людьми. И пусть после ухода из театрального коллектива подросток пойдет своей дорогой, важно то, что театр оставил в его душе.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0B5E3E">
        <w:rPr>
          <w:rFonts w:ascii="Times New Roman" w:hAnsi="Times New Roman" w:cs="Times New Roman"/>
          <w:sz w:val="28"/>
          <w:szCs w:val="28"/>
        </w:rPr>
        <w:t xml:space="preserve">: Приобщение детей среднего и старшего школьного возраста (5-11 классы) к искусству театра, развитие творческих способностей и формирование социально активной личности средствами театрального искусства.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0B5E3E">
        <w:rPr>
          <w:rFonts w:ascii="Times New Roman" w:hAnsi="Times New Roman" w:cs="Times New Roman"/>
          <w:sz w:val="28"/>
          <w:szCs w:val="28"/>
        </w:rPr>
        <w:t>: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познакомить с историей театра;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познакомить с основами сценического искусства;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научить анализировать текст и образы героев художественных произведений;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научить выразительной речи, ритмопластике и действию на сцене;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сформировать навыки театрально-исполнительской деятельности.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овладеть основными навыками речевого искусства Развивающие: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развивать творческие задатки каждого ребенка;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пробудить интерес к чтению и посещению театра;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lastRenderedPageBreak/>
        <w:t xml:space="preserve">■ пробудить интерес к изучению мирового искусства;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развивать эстетическое восприятие и творческое воображение, художественный вкус;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развивать индивидуальные актерские способности детей (образное мышление, эмоциональную память, воображение, сосредоточенность, наблюдательность, выдержку, слуховое и визуальное внимание, умение </w:t>
      </w:r>
      <w:proofErr w:type="spellStart"/>
      <w:r w:rsidRPr="000B5E3E">
        <w:rPr>
          <w:rFonts w:ascii="Times New Roman" w:hAnsi="Times New Roman" w:cs="Times New Roman"/>
          <w:sz w:val="28"/>
          <w:szCs w:val="28"/>
        </w:rPr>
        <w:t>ориентироватьсяв</w:t>
      </w:r>
      <w:proofErr w:type="spellEnd"/>
      <w:r w:rsidRPr="000B5E3E">
        <w:rPr>
          <w:rFonts w:ascii="Times New Roman" w:hAnsi="Times New Roman" w:cs="Times New Roman"/>
          <w:sz w:val="28"/>
          <w:szCs w:val="28"/>
        </w:rPr>
        <w:t xml:space="preserve"> пространстве, взаимодействие с партнером на сцене);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формировать правильную, грамотную и выразительную речь;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развивать навыки общения, коммуникативную культуру, умение вести диалог;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развивать навыки самоорганизации;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формировать потребность в саморазвитии.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0B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воспитывать интерес к театральному искусству и зрительскую культуру;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прививать культуру осмысленного чтения литературных и драматургических произведений;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воспитывать волевые качества, дух </w:t>
      </w:r>
      <w:proofErr w:type="spellStart"/>
      <w:r w:rsidRPr="000B5E3E">
        <w:rPr>
          <w:rFonts w:ascii="Times New Roman" w:hAnsi="Times New Roman" w:cs="Times New Roman"/>
          <w:sz w:val="28"/>
          <w:szCs w:val="28"/>
        </w:rPr>
        <w:t>командности</w:t>
      </w:r>
      <w:proofErr w:type="spellEnd"/>
      <w:r w:rsidRPr="000B5E3E">
        <w:rPr>
          <w:rFonts w:ascii="Times New Roman" w:hAnsi="Times New Roman" w:cs="Times New Roman"/>
          <w:sz w:val="28"/>
          <w:szCs w:val="28"/>
        </w:rPr>
        <w:t xml:space="preserve"> (чувство коллективизма, взаимопонимания, взаимовыручки и поддержки в группе), а также трудолюбие, ответственность, внимательное и уважительное отношения к делу и человеку;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воспитывать социально адекватную личность, способную к активному творческому сотрудничеству;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помочь обучающимся обрести нравственные ориентиры;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формировать навыки поведения и совместной деятельности в творческом коллективе.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Программа предназначена для обучающихся 5-11 классов. Возраст обучающихся по данной программе: 11-17 лет. К обучению по программе допускаются дети без предварительного отбора. Образовательный процесс выстраивается с учетом психофизических и возрастных особенностей детей в группе.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lastRenderedPageBreak/>
        <w:t xml:space="preserve">Формы и режим занятий: Основная форма обучения – очная, групповая. На занятиях применяется дифференцированный, индивидуальный подход к каждому обучающемуся.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Количество обучающихся в группе: 15-25 человек. Занятия проходят 1 раз в неделю по 1 часу.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Срок реализации программы – 1 год.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Общее количество учебных часов, запланированных на весь период обучения: 34 часа.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>Планируемые (ожидаемые) результаты освоения программы</w:t>
      </w:r>
      <w:r w:rsidRPr="000B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5E3E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результаты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По итогам обучения, обучающиеся будут </w:t>
      </w:r>
      <w:r w:rsidRPr="000B5E3E">
        <w:rPr>
          <w:rFonts w:ascii="Times New Roman" w:hAnsi="Times New Roman" w:cs="Times New Roman"/>
          <w:i/>
          <w:sz w:val="28"/>
          <w:szCs w:val="28"/>
        </w:rPr>
        <w:t>знать:</w:t>
      </w:r>
      <w:r w:rsidRPr="000B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правила безопасности при работе в группе;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сведения об истории театра,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особенности театра как вида искусства;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виды театров;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■ правила поведения в театре (на сцене и в зрительном зале);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 ■ театральные профессии и особенности работы театральных цехов;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теоретические основы актерского мастерства, пластики и сценической речи;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■ упражнения и тренинги;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приемы раскрепощения и органического существования;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правила проведения рефлексии;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 xml:space="preserve">уметь: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ориентироваться в сценическом пространстве;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взаимодействовать на сценической площадке с партнерами;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работать с воображаемым предметом; владеть: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основами дыхательной гимнастики;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основами актерского мастерства через упражнения и тренинги, навыками сценического воплощения через процесс создания художественного образа;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навыками сценической речи, сценического движения, пластики;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музыкально-ритмическими навыками;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5E3E">
        <w:rPr>
          <w:rFonts w:ascii="Times New Roman" w:hAnsi="Times New Roman" w:cs="Times New Roman"/>
          <w:b/>
          <w:i/>
          <w:sz w:val="28"/>
          <w:szCs w:val="28"/>
        </w:rPr>
        <w:lastRenderedPageBreak/>
        <w:t>Личностные результаты</w:t>
      </w:r>
      <w:r w:rsidR="000B5E3E" w:rsidRPr="000B5E3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 ■ наличие мотивации к творческому труду, работе на результат, бережному отношению к материальным и духовным ценностям;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формирование установки на безопасный, здоровый образ жизни;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формирование художественно-эстетического вкуса;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приобретение навыков сотрудничества, содержательного и бесконфликтного участия в совместной учебной работе;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приобретение опыта общественно-полезной социально-значимой деятельности.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5E3E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</w:t>
      </w:r>
      <w:r w:rsidR="000B5E3E" w:rsidRPr="000B5E3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B5E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формирование адекватной самооценки и самоконтроля творческих достижений;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умение договариваться о распределении функций и ролей в совместной деятельности;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■ способность осуществлять взаимный контроль в совместной деятельности.</w:t>
      </w:r>
    </w:p>
    <w:p w:rsidR="000B5E3E" w:rsidRPr="000B5E3E" w:rsidRDefault="000B5E3E" w:rsidP="000B5E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0B5E3E" w:rsidRPr="000B5E3E" w:rsidRDefault="000B5E3E" w:rsidP="000B5E3E">
      <w:pPr>
        <w:pStyle w:val="a8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 xml:space="preserve">Вводное занятие </w:t>
      </w:r>
    </w:p>
    <w:p w:rsidR="000B5E3E" w:rsidRDefault="000B5E3E" w:rsidP="000B5E3E">
      <w:pPr>
        <w:spacing w:line="360" w:lineRule="auto"/>
        <w:ind w:left="7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5E3E">
        <w:rPr>
          <w:rFonts w:ascii="Times New Roman" w:hAnsi="Times New Roman" w:cs="Times New Roman"/>
          <w:sz w:val="28"/>
          <w:szCs w:val="28"/>
        </w:rPr>
        <w:t xml:space="preserve"> Игра «Что я знаю о театре» (по типу «Снежный ком»). Инструктаж по технике безопасности. Организационные вопросы. Устав и название коллектива. График занятий и репетиций.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>2. Основы театральной культуры</w:t>
      </w:r>
      <w:r w:rsidRPr="000B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2.1. История театра.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0B5E3E">
        <w:rPr>
          <w:rFonts w:ascii="Times New Roman" w:hAnsi="Times New Roman" w:cs="Times New Roman"/>
          <w:sz w:val="28"/>
          <w:szCs w:val="28"/>
        </w:rPr>
        <w:t xml:space="preserve"> Древнегреческий театр. Древнеримский театр. Средневековый европейский театр (миракль, мистерия, моралите). Театр эпохи Возрождения (комедия </w:t>
      </w:r>
      <w:proofErr w:type="spellStart"/>
      <w:r w:rsidRPr="000B5E3E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Pr="000B5E3E">
        <w:rPr>
          <w:rFonts w:ascii="Times New Roman" w:hAnsi="Times New Roman" w:cs="Times New Roman"/>
          <w:sz w:val="28"/>
          <w:szCs w:val="28"/>
        </w:rPr>
        <w:t xml:space="preserve"> арте). «Глобус» Шекспира. Русский Театр. Известные русские актеры.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5E3E">
        <w:rPr>
          <w:rFonts w:ascii="Times New Roman" w:hAnsi="Times New Roman" w:cs="Times New Roman"/>
          <w:sz w:val="28"/>
          <w:szCs w:val="28"/>
        </w:rPr>
        <w:t xml:space="preserve"> Просмотр видеозаписей, презентаций, учебных фильмов.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2.2. Виды театрального искусства.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0B5E3E">
        <w:rPr>
          <w:rFonts w:ascii="Times New Roman" w:hAnsi="Times New Roman" w:cs="Times New Roman"/>
          <w:sz w:val="28"/>
          <w:szCs w:val="28"/>
        </w:rPr>
        <w:t xml:space="preserve"> Драматический театр. Музыкальный театр: Опера, Балет, Мюзикл. Особенности. Театр кукол. Самые знаменитые театры мира. </w:t>
      </w:r>
    </w:p>
    <w:p w:rsidR="00433B2A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5E3E">
        <w:rPr>
          <w:rFonts w:ascii="Times New Roman" w:hAnsi="Times New Roman" w:cs="Times New Roman"/>
          <w:sz w:val="28"/>
          <w:szCs w:val="28"/>
        </w:rPr>
        <w:t xml:space="preserve"> Просмотр видеозаписей лучших театральных постановок.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lastRenderedPageBreak/>
        <w:t xml:space="preserve">2.3. Театральное </w:t>
      </w:r>
      <w:proofErr w:type="spellStart"/>
      <w:r w:rsidRPr="000B5E3E">
        <w:rPr>
          <w:rFonts w:ascii="Times New Roman" w:hAnsi="Times New Roman" w:cs="Times New Roman"/>
          <w:sz w:val="28"/>
          <w:szCs w:val="28"/>
        </w:rPr>
        <w:t>закулисье</w:t>
      </w:r>
      <w:proofErr w:type="spellEnd"/>
      <w:r w:rsidRPr="000B5E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0B5E3E">
        <w:rPr>
          <w:rFonts w:ascii="Times New Roman" w:hAnsi="Times New Roman" w:cs="Times New Roman"/>
          <w:sz w:val="28"/>
          <w:szCs w:val="28"/>
        </w:rPr>
        <w:t xml:space="preserve"> Сценография. Театральные декорации и бутафория. Грим. Костюмы.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5E3E">
        <w:rPr>
          <w:rFonts w:ascii="Times New Roman" w:hAnsi="Times New Roman" w:cs="Times New Roman"/>
          <w:sz w:val="28"/>
          <w:szCs w:val="28"/>
        </w:rPr>
        <w:t xml:space="preserve"> Творческая мастерская: «Грим сказочных персонажей».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2.4. Театр и зритель.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0B5E3E">
        <w:rPr>
          <w:rFonts w:ascii="Times New Roman" w:hAnsi="Times New Roman" w:cs="Times New Roman"/>
          <w:sz w:val="28"/>
          <w:szCs w:val="28"/>
        </w:rPr>
        <w:t xml:space="preserve"> Театральный этикет. Культура восприятия и анализ спектакля. </w:t>
      </w:r>
    </w:p>
    <w:p w:rsidR="000B5E3E" w:rsidRPr="000B5E3E" w:rsidRDefault="000B5E3E" w:rsidP="000B5E3E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>Сценическая речь</w:t>
      </w:r>
      <w:r w:rsidRPr="000B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Дыхание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B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■ соединение дыхания и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■ активизаци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5E3E">
        <w:rPr>
          <w:rFonts w:ascii="Times New Roman" w:hAnsi="Times New Roman" w:cs="Times New Roman"/>
          <w:sz w:val="28"/>
          <w:szCs w:val="28"/>
        </w:rPr>
        <w:t xml:space="preserve"> коммуникативных навыков через речевые упражнения (например: парные упражнения – согреть дыханием партнера, перебросить воображаемые мячики и т.п.).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Артикуляция.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обособленность движений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медленный темп увеличивает нагрузку на мышцы и делает упражнение более эффективным;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координация движений и покоя всех частей речевого аппарата;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координация работы мышц речевого аппарата с жестами и мимикой (например: движение языка противоположно движению и темпу движения рук, плюс к этому движение зрачков и т.п.).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Дикция.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■ активизаци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5E3E">
        <w:rPr>
          <w:rFonts w:ascii="Times New Roman" w:hAnsi="Times New Roman" w:cs="Times New Roman"/>
          <w:sz w:val="28"/>
          <w:szCs w:val="28"/>
        </w:rPr>
        <w:t xml:space="preserve"> коммуникативных навыков через речевые упражнения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ритмические вариации в ускоренном темпе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Голос. </w:t>
      </w:r>
    </w:p>
    <w:p w:rsidR="000B5E3E" w:rsidRP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B5E3E">
        <w:rPr>
          <w:rFonts w:ascii="Times New Roman" w:hAnsi="Times New Roman" w:cs="Times New Roman"/>
          <w:sz w:val="28"/>
          <w:szCs w:val="28"/>
        </w:rPr>
        <w:t xml:space="preserve">ндивидуальные стихи и парные этюды с использованием упражнений по дикции и дыханию. </w:t>
      </w:r>
    </w:p>
    <w:p w:rsidR="000B5E3E" w:rsidRDefault="000B5E3E" w:rsidP="000B5E3E">
      <w:pPr>
        <w:pStyle w:val="a8"/>
        <w:numPr>
          <w:ilvl w:val="1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Речевой тренинг. </w:t>
      </w:r>
    </w:p>
    <w:p w:rsidR="000B5E3E" w:rsidRDefault="000B5E3E" w:rsidP="000B5E3E">
      <w:pPr>
        <w:spacing w:line="360" w:lineRule="auto"/>
        <w:ind w:left="4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0B5E3E">
        <w:rPr>
          <w:rFonts w:ascii="Times New Roman" w:hAnsi="Times New Roman" w:cs="Times New Roman"/>
          <w:sz w:val="28"/>
          <w:szCs w:val="28"/>
        </w:rPr>
        <w:t xml:space="preserve"> Орфоэпия. Свойства голоса. </w:t>
      </w:r>
    </w:p>
    <w:p w:rsidR="00F172E7" w:rsidRDefault="000B5E3E" w:rsidP="000B5E3E">
      <w:pPr>
        <w:spacing w:line="360" w:lineRule="auto"/>
        <w:ind w:left="4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5E3E">
        <w:rPr>
          <w:rFonts w:ascii="Times New Roman" w:hAnsi="Times New Roman" w:cs="Times New Roman"/>
          <w:sz w:val="28"/>
          <w:szCs w:val="28"/>
        </w:rPr>
        <w:t xml:space="preserve"> Речевые тренинги: Постановка дыхания. Артикуляционная гимнастика. Речевая гимнастика. Дикция. Интонация. </w:t>
      </w:r>
      <w:proofErr w:type="spellStart"/>
      <w:r w:rsidRPr="000B5E3E">
        <w:rPr>
          <w:rFonts w:ascii="Times New Roman" w:hAnsi="Times New Roman" w:cs="Times New Roman"/>
          <w:sz w:val="28"/>
          <w:szCs w:val="28"/>
        </w:rPr>
        <w:t>Полетность</w:t>
      </w:r>
      <w:proofErr w:type="spellEnd"/>
      <w:r w:rsidRPr="000B5E3E">
        <w:rPr>
          <w:rFonts w:ascii="Times New Roman" w:hAnsi="Times New Roman" w:cs="Times New Roman"/>
          <w:sz w:val="28"/>
          <w:szCs w:val="28"/>
        </w:rPr>
        <w:t xml:space="preserve">. Диапазон </w:t>
      </w:r>
      <w:r w:rsidRPr="000B5E3E">
        <w:rPr>
          <w:rFonts w:ascii="Times New Roman" w:hAnsi="Times New Roman" w:cs="Times New Roman"/>
          <w:sz w:val="28"/>
          <w:szCs w:val="28"/>
        </w:rPr>
        <w:lastRenderedPageBreak/>
        <w:t xml:space="preserve">голоса. Выразительность речи. Работа над интонационной выразительностью. Упражнения. </w:t>
      </w:r>
    </w:p>
    <w:p w:rsidR="00F172E7" w:rsidRPr="00F172E7" w:rsidRDefault="000B5E3E" w:rsidP="00F172E7">
      <w:pPr>
        <w:pStyle w:val="a8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 xml:space="preserve">Работа над литературно-художественным произведением.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Особенности работы над стихотворным и прозаическим текстом. Выбор произведения: басня, стихотворение, отрывок из прозаического художественного произведения. Тема. Сверхзадача. Логико-интонационная структура текста. </w:t>
      </w:r>
    </w:p>
    <w:p w:rsidR="00F172E7" w:rsidRPr="00F172E7" w:rsidRDefault="00F172E7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2E7">
        <w:rPr>
          <w:rFonts w:ascii="Times New Roman" w:hAnsi="Times New Roman" w:cs="Times New Roman"/>
          <w:b/>
          <w:sz w:val="28"/>
          <w:szCs w:val="28"/>
        </w:rPr>
        <w:t>4. Ритмопластика</w:t>
      </w:r>
      <w:r w:rsidR="000B5E3E" w:rsidRPr="00F172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 xml:space="preserve">4.1. Пластический тренинг.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Работа над освобождением мышц от зажимов. Развитие пластической выразительности. Разминка, настройка, релаксация, расслабление/напряжение. Упражнения на внимание, воображение, ритм, пластику.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 xml:space="preserve">4.2. Пластический образ персонажа.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Музыка и движение. Приемы пластической выразительности. Походка, жесты, пластика тела. Этюдные пластические зарисовки.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 xml:space="preserve">4.3. Элементы танцевальных движений.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F172E7">
        <w:rPr>
          <w:rFonts w:ascii="Times New Roman" w:hAnsi="Times New Roman" w:cs="Times New Roman"/>
          <w:sz w:val="28"/>
          <w:szCs w:val="28"/>
        </w:rPr>
        <w:t xml:space="preserve"> Танец как средство выразительности при создании образа сценического персонажа. Народный танец. Современный эстрадный танец. </w:t>
      </w:r>
    </w:p>
    <w:p w:rsidR="000B5E3E" w:rsidRP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Основные танцевальные элементы. Русский народный танец. Эстрадный танец. Танцевальные этюды.</w:t>
      </w:r>
    </w:p>
    <w:p w:rsidR="00433B2A" w:rsidRDefault="00F172E7" w:rsidP="00F172E7">
      <w:pPr>
        <w:pStyle w:val="a8"/>
        <w:numPr>
          <w:ilvl w:val="0"/>
          <w:numId w:val="5"/>
        </w:numPr>
        <w:spacing w:line="36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2E7">
        <w:rPr>
          <w:rFonts w:ascii="Times New Roman" w:hAnsi="Times New Roman" w:cs="Times New Roman"/>
          <w:b/>
          <w:sz w:val="28"/>
          <w:szCs w:val="28"/>
        </w:rPr>
        <w:t>Актерское мастерство</w:t>
      </w:r>
    </w:p>
    <w:p w:rsidR="00F172E7" w:rsidRPr="00F172E7" w:rsidRDefault="00F172E7" w:rsidP="00F172E7">
      <w:pPr>
        <w:pStyle w:val="a8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 xml:space="preserve">Организация внимания, воображения, памяти.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Знакомство с правилами выполнения упражнений. Знакомство с правилами игры.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Актерский тренинг. Упражнения на раскрепощение и развитие актерских навыков. Коллективные коммуникативные игры. Игры: «Волшебный мешочек», «Перевод цвета в звук, запаха в жест и т.д.» Упражнения «Передай другому», «Что изменилось», «Найди предмет» Игры: «Поймай хлопок», «Нитка», «Коса-Бревно». </w:t>
      </w:r>
    </w:p>
    <w:p w:rsidR="00F172E7" w:rsidRPr="00F172E7" w:rsidRDefault="00F172E7" w:rsidP="00F172E7">
      <w:pPr>
        <w:pStyle w:val="a8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>Игры на развитие чувства пространства и партнерского взаимодействия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lastRenderedPageBreak/>
        <w:t>Теория.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Знакомство с правилами выполнения упражнений. Знакомство с правилами и принципами партнерского взаимодействия. Техника безопасности в игровом взаимодействии.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Игры: «Суета», «Король», «Голливуд», «Салют». Игры: «Зеркало», «Магнит», «Марионетка», «Снежки». «Перестроения» </w:t>
      </w:r>
    </w:p>
    <w:p w:rsidR="00F172E7" w:rsidRPr="00F172E7" w:rsidRDefault="00F172E7" w:rsidP="00F172E7">
      <w:pPr>
        <w:pStyle w:val="a8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 xml:space="preserve">Сценическое действие.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F172E7">
        <w:rPr>
          <w:rFonts w:ascii="Times New Roman" w:hAnsi="Times New Roman" w:cs="Times New Roman"/>
          <w:sz w:val="28"/>
          <w:szCs w:val="28"/>
        </w:rPr>
        <w:t xml:space="preserve"> Элементы сценического действия. Бессловесные элементы действия. «Вес». «Оценка». «Пристройка». Словесные действия. Способы словесного действия. Логика действий и предлагаемые обстоятельства. Связь словесных элементов действия с бессловесными действиями. Составные образа роли. Драматургический материал как канва для выбора логики поведения. Театральные термины: «действие», «предлагаемые обстоятельства», «простые словесные действия».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Практическое освоение словесного и бессловесного действия. Упражнения и этюды. Работа над индивидуальностью.</w:t>
      </w:r>
    </w:p>
    <w:p w:rsidR="00F172E7" w:rsidRP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2E7">
        <w:rPr>
          <w:rFonts w:ascii="Times New Roman" w:hAnsi="Times New Roman" w:cs="Times New Roman"/>
          <w:b/>
          <w:sz w:val="28"/>
          <w:szCs w:val="28"/>
        </w:rPr>
        <w:t xml:space="preserve">6. Знакомство с драматургией. Работа над пьесой и спектаклем.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.1. Выбор пьесы. Теория. Выбор пьесы. Работа за столом. Чтение. Обсуждение пьесы. Анализ пьесы. Определение темы пьесы. Анализ сюжетной линии. Главные события, событийный ряд. Основной конфликт.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.2. Анализ пьесы по событиям. Теория. Анализ пьесы по событиям. Выделение в событии линии действий. Определение мотивов поведения, целей героев. Выстраивание логической цепочки. Театральные термины: «событие», «конфликт».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>.3. Работа над отдельными эпизодами. Практика. Творческие пробы. Показ и обсуждение. Распределение ролей. Работа над созданием образа, выразительностью и характером персонажа. Ре</w:t>
      </w:r>
      <w:r>
        <w:rPr>
          <w:rFonts w:ascii="Times New Roman" w:hAnsi="Times New Roman" w:cs="Times New Roman"/>
          <w:sz w:val="28"/>
          <w:szCs w:val="28"/>
        </w:rPr>
        <w:t>петиции отдельных сцен, картин.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.4. Выразительность речи, мимики, жестов.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Работа над характером персонажей. Поиск выразительных средств и приемов. Театральные термины: «образ», «</w:t>
      </w:r>
      <w:proofErr w:type="spellStart"/>
      <w:r w:rsidRPr="00F172E7">
        <w:rPr>
          <w:rFonts w:ascii="Times New Roman" w:hAnsi="Times New Roman" w:cs="Times New Roman"/>
          <w:sz w:val="28"/>
          <w:szCs w:val="28"/>
        </w:rPr>
        <w:t>темпоритм</w:t>
      </w:r>
      <w:proofErr w:type="spellEnd"/>
      <w:r w:rsidRPr="00F172E7">
        <w:rPr>
          <w:rFonts w:ascii="Times New Roman" w:hAnsi="Times New Roman" w:cs="Times New Roman"/>
          <w:sz w:val="28"/>
          <w:szCs w:val="28"/>
        </w:rPr>
        <w:t xml:space="preserve">», «задача персонажа», «замысел отрывка, роли», «образ как логика действий».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.5. Закрепление мизансцен.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Репетиции. Закрепление мизансцен отдельных эпизодов. Театральные термины: «мизансцена».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.6. Изготовление реквизита, декораций.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Изготовление костюмов, реквизита, декораций. Выбор музыкального оформления.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.7. Прогонные и генеральные репетиции.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Репетиции как творческий процесс и коллективная работа на результат с использованием всех знаний, навыков, технических </w:t>
      </w:r>
      <w:proofErr w:type="spellStart"/>
      <w:r w:rsidRPr="00F172E7">
        <w:rPr>
          <w:rFonts w:ascii="Times New Roman" w:hAnsi="Times New Roman" w:cs="Times New Roman"/>
          <w:sz w:val="28"/>
          <w:szCs w:val="28"/>
        </w:rPr>
        <w:t>средстви</w:t>
      </w:r>
      <w:proofErr w:type="spellEnd"/>
      <w:r w:rsidRPr="00F172E7">
        <w:rPr>
          <w:rFonts w:ascii="Times New Roman" w:hAnsi="Times New Roman" w:cs="Times New Roman"/>
          <w:sz w:val="28"/>
          <w:szCs w:val="28"/>
        </w:rPr>
        <w:t xml:space="preserve"> таланта.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.8. Показ спектакля. </w:t>
      </w:r>
    </w:p>
    <w:p w:rsidR="00F172E7" w:rsidRPr="00251A16" w:rsidRDefault="00F172E7" w:rsidP="00251A16">
      <w:pPr>
        <w:spacing w:line="36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Премьера. Анализ показа спектакля (рефлексия). Творческая встреча со зрителем.</w:t>
      </w:r>
    </w:p>
    <w:p w:rsidR="00785C0C" w:rsidRDefault="00785C0C" w:rsidP="00785C0C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Календарно-тематическое планирование курса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8"/>
        <w:gridCol w:w="1773"/>
        <w:gridCol w:w="991"/>
        <w:gridCol w:w="6955"/>
      </w:tblGrid>
      <w:tr w:rsidR="00251A16" w:rsidTr="0017595D">
        <w:tc>
          <w:tcPr>
            <w:tcW w:w="618" w:type="dxa"/>
          </w:tcPr>
          <w:p w:rsidR="00251A16" w:rsidRDefault="00251A16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п\п</w:t>
            </w:r>
          </w:p>
        </w:tc>
        <w:tc>
          <w:tcPr>
            <w:tcW w:w="1773" w:type="dxa"/>
          </w:tcPr>
          <w:p w:rsidR="00251A16" w:rsidRDefault="00251A16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Название раздела </w:t>
            </w:r>
          </w:p>
        </w:tc>
        <w:tc>
          <w:tcPr>
            <w:tcW w:w="991" w:type="dxa"/>
          </w:tcPr>
          <w:p w:rsidR="00251A16" w:rsidRDefault="00251A16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6955" w:type="dxa"/>
          </w:tcPr>
          <w:p w:rsidR="00251A16" w:rsidRDefault="00251A16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Описание</w:t>
            </w:r>
          </w:p>
        </w:tc>
      </w:tr>
      <w:tr w:rsidR="00251A16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Вводное занятие</w:t>
            </w:r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55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>Знакомство с обучающимися. Ознакомление с режимом занятий, правилами поведения на занятиях, формой одежды и программой. Инструктаж по технике безопасности на занятиях, во время посещения спектаклей, поездок в автобусе, правилами противопожарной безопасности. Беседа о театре. Театр вокруг нас. О профессии актера и его способности перевоплощаться. Игры.</w:t>
            </w:r>
          </w:p>
        </w:tc>
      </w:tr>
      <w:tr w:rsidR="00251A16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История театра</w:t>
            </w:r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55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театра. Древнегреческий театр. Древнеримский театр. Средневековый европейский театр (миракль, мистерия, моралите). Театр эпохи Возрождения (комедия </w:t>
            </w:r>
            <w:proofErr w:type="spellStart"/>
            <w:r w:rsidRPr="004E2C85">
              <w:rPr>
                <w:rFonts w:ascii="Times New Roman" w:hAnsi="Times New Roman" w:cs="Times New Roman"/>
                <w:sz w:val="24"/>
                <w:szCs w:val="24"/>
              </w:rPr>
              <w:t>дель</w:t>
            </w:r>
            <w:proofErr w:type="spellEnd"/>
            <w:r w:rsidRPr="004E2C85">
              <w:rPr>
                <w:rFonts w:ascii="Times New Roman" w:hAnsi="Times New Roman" w:cs="Times New Roman"/>
                <w:sz w:val="24"/>
                <w:szCs w:val="24"/>
              </w:rPr>
              <w:t xml:space="preserve"> арте). «Глобус» Шекспира. Театр эпохи Просвещения. Русский Театр. Скоморохи. Первый придворный театр. Крепостные театры. Профессиональные русские театры. Известные русские актеры</w:t>
            </w:r>
          </w:p>
        </w:tc>
      </w:tr>
      <w:tr w:rsidR="00251A16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Виды театрального искусства</w:t>
            </w:r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55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>Драматический театр. Особенности. Музыкальный театр: Опера, Балет, Мюзикл. Театр кукол. Самые знаменитые театры мира</w:t>
            </w:r>
          </w:p>
        </w:tc>
      </w:tr>
      <w:tr w:rsidR="00251A16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Театральное </w:t>
            </w:r>
            <w:proofErr w:type="spellStart"/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закулисье</w:t>
            </w:r>
            <w:proofErr w:type="spellEnd"/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55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>Сценография. Театральные декорации и бутафория. Грим. Костюмы</w:t>
            </w:r>
          </w:p>
        </w:tc>
      </w:tr>
      <w:tr w:rsidR="004E2C85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Театр и зритель</w:t>
            </w:r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55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>Театральный этикет. Культура восприятия и анализ спектакля</w:t>
            </w:r>
          </w:p>
        </w:tc>
      </w:tr>
      <w:tr w:rsidR="004E2C85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Сценическая речь</w:t>
            </w:r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955" w:type="dxa"/>
          </w:tcPr>
          <w:p w:rsidR="00251A16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Речевые тренинги</w:t>
            </w:r>
          </w:p>
        </w:tc>
      </w:tr>
      <w:tr w:rsidR="004E2C85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Ритмопластика</w:t>
            </w:r>
          </w:p>
        </w:tc>
        <w:tc>
          <w:tcPr>
            <w:tcW w:w="991" w:type="dxa"/>
          </w:tcPr>
          <w:p w:rsidR="00251A16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955" w:type="dxa"/>
          </w:tcPr>
          <w:p w:rsidR="00251A16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Пластические тренинги. Элементы танцевальных движений</w:t>
            </w:r>
          </w:p>
        </w:tc>
      </w:tr>
      <w:tr w:rsidR="004E2C85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Актерское мастерство</w:t>
            </w:r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955" w:type="dxa"/>
          </w:tcPr>
          <w:p w:rsidR="004E2C85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памяти. Знакомство с правилами выполнения упражнений. Актерский тренинг. </w:t>
            </w:r>
            <w:r w:rsidRPr="004E2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раскрепощение и развитие актерских навыков. Игры: «Волшебный мешочек», «Перевод цвета в звук, запаха в жест и т.д.» Упражнения «Передай другому», «Что изменилось», «Найди предмет» </w:t>
            </w:r>
          </w:p>
          <w:p w:rsidR="004E2C85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правилами игры. Коллективные коммуникативные игры. Актерский тренинг. Игры: «Поймай хлопок», «Нитка», «Коса-Бревно» </w:t>
            </w:r>
          </w:p>
          <w:p w:rsidR="004E2C85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чувства пространства и партнерского взаимодействия. Знакомство с правилами выполнения упражнений. Знакомство с правилами и принципами партнерского взаимодействия. Техника безопасности в игровом взаимодействии </w:t>
            </w:r>
          </w:p>
          <w:p w:rsidR="004E2C85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 xml:space="preserve">Игры: «Суета», «Король», «Голливуд», «Салют» </w:t>
            </w:r>
          </w:p>
          <w:p w:rsidR="00251A16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>Игры: «Зеркало», «Магнит», «Марионетка», «Снежки». «Перестроения»</w:t>
            </w:r>
          </w:p>
        </w:tc>
      </w:tr>
      <w:tr w:rsidR="004E2C85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9.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Работа с драматургией (работа над спектаклем)</w:t>
            </w:r>
          </w:p>
        </w:tc>
        <w:tc>
          <w:tcPr>
            <w:tcW w:w="991" w:type="dxa"/>
          </w:tcPr>
          <w:p w:rsidR="00251A16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955" w:type="dxa"/>
          </w:tcPr>
          <w:p w:rsidR="00251A16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Выбор спектакля, чтение. Распределение ролей. Работа над созданием образа. Работа над характером персонажа. Репетиция отдельных сцен. Изготовление костюмов, реквизита, декораций. Выбор музыкального оформления. Генеральные репетиции. </w:t>
            </w:r>
          </w:p>
        </w:tc>
      </w:tr>
      <w:tr w:rsidR="004E2C85" w:rsidTr="0017595D">
        <w:tc>
          <w:tcPr>
            <w:tcW w:w="618" w:type="dxa"/>
          </w:tcPr>
          <w:p w:rsidR="00251A16" w:rsidRPr="00251A16" w:rsidRDefault="00251A16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73" w:type="dxa"/>
          </w:tcPr>
          <w:p w:rsidR="00251A16" w:rsidRPr="004E2C85" w:rsidRDefault="004E2C85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991" w:type="dxa"/>
          </w:tcPr>
          <w:p w:rsidR="00251A16" w:rsidRPr="004E2C85" w:rsidRDefault="004E2C85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6955" w:type="dxa"/>
          </w:tcPr>
          <w:p w:rsidR="00251A16" w:rsidRPr="00251A16" w:rsidRDefault="00251A16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17595D" w:rsidRDefault="0017595D" w:rsidP="0017595D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595D" w:rsidRPr="00A32253" w:rsidRDefault="0017595D" w:rsidP="0017595D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</w:pPr>
      <w:r w:rsidRPr="00A32253">
        <w:rPr>
          <w:rFonts w:ascii="Times New Roman" w:hAnsi="Times New Roman" w:cs="Times New Roman"/>
          <w:b/>
          <w:sz w:val="28"/>
          <w:szCs w:val="24"/>
        </w:rPr>
        <w:t>Учебно-методическое и материально-техническое обеспечение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853"/>
      </w:tblGrid>
      <w:tr w:rsidR="0017595D" w:rsidRPr="00FF6783" w:rsidTr="00AE2CB4">
        <w:tc>
          <w:tcPr>
            <w:tcW w:w="745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  <w:b/>
              </w:rPr>
            </w:pPr>
            <w:r w:rsidRPr="00611C1D">
              <w:rPr>
                <w:rStyle w:val="dash0410005f0431005f0437005f0430005f0446005f0020005f0441005f043f005f0438005f0441005f043a005f0430005f005fchar1char1"/>
                <w:b/>
              </w:rPr>
              <w:t>№ п/п</w:t>
            </w:r>
          </w:p>
        </w:tc>
        <w:tc>
          <w:tcPr>
            <w:tcW w:w="9853" w:type="dxa"/>
          </w:tcPr>
          <w:p w:rsidR="0017595D" w:rsidRPr="00611C1D" w:rsidRDefault="0017595D" w:rsidP="00AE2CB4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17595D" w:rsidRPr="00FF6783" w:rsidTr="00AE2CB4">
        <w:tc>
          <w:tcPr>
            <w:tcW w:w="10598" w:type="dxa"/>
            <w:gridSpan w:val="2"/>
          </w:tcPr>
          <w:p w:rsidR="0017595D" w:rsidRPr="00611C1D" w:rsidRDefault="0017595D" w:rsidP="00AE2CB4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611C1D">
              <w:rPr>
                <w:rStyle w:val="dash0410005f0431005f0437005f0430005f0446005f0020005f0441005f043f005f0438005f0441005f043a005f0430005f005fchar1char1"/>
                <w:b/>
              </w:rPr>
              <w:t>Учебники и учебные пособия</w:t>
            </w:r>
          </w:p>
        </w:tc>
      </w:tr>
      <w:tr w:rsidR="0017595D" w:rsidRPr="00FF6783" w:rsidTr="00AE2CB4">
        <w:tc>
          <w:tcPr>
            <w:tcW w:w="745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9853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  <w:rFonts w:eastAsia="Calibri"/>
              </w:rPr>
            </w:pPr>
            <w:r w:rsidRPr="00611C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Примерная рабочая программа по внеурочной деятельности</w:t>
            </w:r>
          </w:p>
        </w:tc>
      </w:tr>
      <w:tr w:rsidR="0017595D" w:rsidRPr="00FF6783" w:rsidTr="00AE2CB4">
        <w:tc>
          <w:tcPr>
            <w:tcW w:w="10598" w:type="dxa"/>
            <w:gridSpan w:val="2"/>
          </w:tcPr>
          <w:p w:rsidR="0017595D" w:rsidRPr="00611C1D" w:rsidRDefault="0017595D" w:rsidP="00AE2CB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 – наглядные пособия</w:t>
            </w:r>
          </w:p>
        </w:tc>
      </w:tr>
      <w:tr w:rsidR="0017595D" w:rsidRPr="00FF6783" w:rsidTr="00AE2CB4">
        <w:tc>
          <w:tcPr>
            <w:tcW w:w="745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9853" w:type="dxa"/>
          </w:tcPr>
          <w:p w:rsidR="0017595D" w:rsidRPr="00611C1D" w:rsidRDefault="0017595D" w:rsidP="00AE2CB4">
            <w:pPr>
              <w:pStyle w:val="Default"/>
            </w:pPr>
            <w:r w:rsidRPr="00611C1D">
              <w:rPr>
                <w:b/>
                <w:bCs/>
              </w:rPr>
              <w:t xml:space="preserve">Карточки </w:t>
            </w:r>
          </w:p>
          <w:p w:rsidR="0017595D" w:rsidRPr="00611C1D" w:rsidRDefault="0017595D" w:rsidP="00AE2CB4">
            <w:pPr>
              <w:pStyle w:val="Default"/>
            </w:pPr>
            <w:r w:rsidRPr="00611C1D">
              <w:t xml:space="preserve">С диалогами </w:t>
            </w:r>
          </w:p>
          <w:p w:rsidR="0017595D" w:rsidRPr="00611C1D" w:rsidRDefault="0017595D" w:rsidP="00AE2CB4">
            <w:pPr>
              <w:pStyle w:val="Default"/>
            </w:pPr>
            <w:r w:rsidRPr="00611C1D">
              <w:t xml:space="preserve">Со словами для подбора рифмы </w:t>
            </w:r>
          </w:p>
          <w:p w:rsidR="0017595D" w:rsidRPr="00611C1D" w:rsidRDefault="0017595D" w:rsidP="00AE2CB4">
            <w:pPr>
              <w:pStyle w:val="Default"/>
            </w:pPr>
            <w:r>
              <w:t>С пословица</w:t>
            </w:r>
            <w:r w:rsidRPr="00611C1D">
              <w:t xml:space="preserve">ми </w:t>
            </w:r>
          </w:p>
          <w:p w:rsidR="0017595D" w:rsidRDefault="0017595D" w:rsidP="00AE2CB4">
            <w:pPr>
              <w:pStyle w:val="a3"/>
              <w:rPr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С заданием</w:t>
            </w:r>
            <w:r w:rsidRPr="00611C1D">
              <w:rPr>
                <w:sz w:val="24"/>
                <w:szCs w:val="24"/>
              </w:rPr>
              <w:t xml:space="preserve"> </w:t>
            </w:r>
          </w:p>
          <w:p w:rsidR="0017595D" w:rsidRPr="00611C1D" w:rsidRDefault="0017595D" w:rsidP="0017595D">
            <w:pPr>
              <w:pStyle w:val="Default"/>
              <w:spacing w:line="360" w:lineRule="auto"/>
              <w:jc w:val="both"/>
              <w:rPr>
                <w:szCs w:val="28"/>
              </w:rPr>
            </w:pPr>
            <w:r w:rsidRPr="00611C1D">
              <w:rPr>
                <w:szCs w:val="28"/>
              </w:rPr>
              <w:t xml:space="preserve">Распечатки </w:t>
            </w:r>
            <w:r>
              <w:rPr>
                <w:szCs w:val="28"/>
              </w:rPr>
              <w:t>сценариев спектаклей</w:t>
            </w:r>
          </w:p>
        </w:tc>
      </w:tr>
      <w:tr w:rsidR="0017595D" w:rsidRPr="00FF6783" w:rsidTr="00AE2CB4">
        <w:tc>
          <w:tcPr>
            <w:tcW w:w="745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3</w:t>
            </w:r>
          </w:p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9853" w:type="dxa"/>
          </w:tcPr>
          <w:p w:rsidR="0017595D" w:rsidRPr="00611C1D" w:rsidRDefault="0017595D" w:rsidP="00AE2C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средства:</w:t>
            </w:r>
          </w:p>
          <w:p w:rsidR="0017595D" w:rsidRPr="00611C1D" w:rsidRDefault="0017595D" w:rsidP="00AE2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17595D" w:rsidRPr="00611C1D" w:rsidRDefault="0017595D" w:rsidP="00AE2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</w:p>
          <w:p w:rsidR="0017595D" w:rsidRPr="00611C1D" w:rsidRDefault="0017595D" w:rsidP="00AE2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17595D" w:rsidRPr="00611C1D" w:rsidRDefault="0017595D" w:rsidP="00AE2C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Классная доска с магнитной поверхностью</w:t>
            </w:r>
          </w:p>
        </w:tc>
      </w:tr>
      <w:tr w:rsidR="0017595D" w:rsidRPr="00FF6783" w:rsidTr="00AE2CB4">
        <w:tc>
          <w:tcPr>
            <w:tcW w:w="745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9853" w:type="dxa"/>
          </w:tcPr>
          <w:p w:rsidR="0017595D" w:rsidRPr="00611C1D" w:rsidRDefault="0017595D" w:rsidP="00AE2C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>Экранно</w:t>
            </w:r>
            <w:proofErr w:type="spellEnd"/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звуковые пособия</w:t>
            </w:r>
          </w:p>
          <w:p w:rsidR="0017595D" w:rsidRPr="00611C1D" w:rsidRDefault="0017595D" w:rsidP="00AE2C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Аудиозаписи </w:t>
            </w:r>
          </w:p>
          <w:p w:rsidR="0017595D" w:rsidRPr="00611C1D" w:rsidRDefault="0017595D" w:rsidP="00AE2C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 по темам внеурочной деятельности</w:t>
            </w:r>
          </w:p>
        </w:tc>
      </w:tr>
      <w:tr w:rsidR="0017595D" w:rsidRPr="00611C1D" w:rsidTr="00AE2CB4">
        <w:tc>
          <w:tcPr>
            <w:tcW w:w="745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9853" w:type="dxa"/>
          </w:tcPr>
          <w:p w:rsidR="0017595D" w:rsidRPr="00611C1D" w:rsidRDefault="0017595D" w:rsidP="00AE2CB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 – практическое оборудование</w:t>
            </w:r>
          </w:p>
          <w:p w:rsidR="0017595D" w:rsidRPr="00611C1D" w:rsidRDefault="0017595D" w:rsidP="00AE2C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Сценический г</w:t>
            </w: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рим</w:t>
            </w:r>
          </w:p>
          <w:p w:rsidR="0017595D" w:rsidRDefault="0017595D" w:rsidP="00AE2C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изготовления реквизита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элементов </w:t>
            </w: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костюмов</w:t>
            </w:r>
          </w:p>
          <w:p w:rsidR="0017595D" w:rsidRPr="00611C1D" w:rsidRDefault="0017595D" w:rsidP="00AE2C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костюмов для создания образов</w:t>
            </w:r>
          </w:p>
        </w:tc>
      </w:tr>
    </w:tbl>
    <w:p w:rsidR="00251A16" w:rsidRDefault="00251A16" w:rsidP="00785C0C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b/>
          <w:bCs/>
          <w:sz w:val="28"/>
          <w:szCs w:val="28"/>
        </w:rPr>
        <w:t xml:space="preserve">Способы проверки результатов: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1.Педагогическое наблюдение.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lastRenderedPageBreak/>
        <w:t xml:space="preserve">2.Собеседование.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3.Самооценка.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4.Отзывы детей и родителей.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5.Коллективное обсуждение работы.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6.Анкетирование.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7. Постановки.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8.Самоанализ.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У</w:t>
      </w:r>
      <w:r w:rsidRPr="00611C1D">
        <w:rPr>
          <w:sz w:val="28"/>
          <w:szCs w:val="28"/>
        </w:rPr>
        <w:t>частие в школьных мероприятиях</w:t>
      </w:r>
      <w:r>
        <w:rPr>
          <w:sz w:val="28"/>
          <w:szCs w:val="28"/>
        </w:rPr>
        <w:t>.</w:t>
      </w:r>
    </w:p>
    <w:p w:rsidR="003A7DEF" w:rsidRPr="00785C0C" w:rsidRDefault="003A7DEF" w:rsidP="00785C0C">
      <w:pPr>
        <w:ind w:firstLine="0"/>
      </w:pPr>
    </w:p>
    <w:sectPr w:rsidR="003A7DEF" w:rsidRPr="00785C0C" w:rsidSect="00785C0C">
      <w:footerReference w:type="default" r:id="rId9"/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94" w:rsidRDefault="00375C94">
      <w:r>
        <w:separator/>
      </w:r>
    </w:p>
  </w:endnote>
  <w:endnote w:type="continuationSeparator" w:id="0">
    <w:p w:rsidR="00375C94" w:rsidRDefault="0037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01629"/>
      <w:docPartObj>
        <w:docPartGallery w:val="Page Numbers (Bottom of Page)"/>
        <w:docPartUnique/>
      </w:docPartObj>
    </w:sdtPr>
    <w:sdtEndPr/>
    <w:sdtContent>
      <w:p w:rsidR="00433B2A" w:rsidRDefault="00433B2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3C6">
          <w:rPr>
            <w:noProof/>
          </w:rPr>
          <w:t>1</w:t>
        </w:r>
        <w:r>
          <w:fldChar w:fldCharType="end"/>
        </w:r>
      </w:p>
    </w:sdtContent>
  </w:sdt>
  <w:p w:rsidR="00433B2A" w:rsidRDefault="00433B2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0845277"/>
      <w:docPartObj>
        <w:docPartGallery w:val="Page Numbers (Bottom of Page)"/>
        <w:docPartUnique/>
      </w:docPartObj>
    </w:sdtPr>
    <w:sdtEndPr/>
    <w:sdtContent>
      <w:p w:rsidR="00433B2A" w:rsidRDefault="00433B2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3C6">
          <w:rPr>
            <w:noProof/>
          </w:rPr>
          <w:t>12</w:t>
        </w:r>
        <w:r>
          <w:fldChar w:fldCharType="end"/>
        </w:r>
      </w:p>
    </w:sdtContent>
  </w:sdt>
  <w:p w:rsidR="00433B2A" w:rsidRDefault="00433B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94" w:rsidRDefault="00375C94">
      <w:r>
        <w:separator/>
      </w:r>
    </w:p>
  </w:footnote>
  <w:footnote w:type="continuationSeparator" w:id="0">
    <w:p w:rsidR="00375C94" w:rsidRDefault="0037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09B"/>
    <w:multiLevelType w:val="hybridMultilevel"/>
    <w:tmpl w:val="81785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679A1"/>
    <w:multiLevelType w:val="multilevel"/>
    <w:tmpl w:val="F9A4C8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54440F02"/>
    <w:multiLevelType w:val="multilevel"/>
    <w:tmpl w:val="D224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7570B"/>
    <w:multiLevelType w:val="hybridMultilevel"/>
    <w:tmpl w:val="725A643A"/>
    <w:lvl w:ilvl="0" w:tplc="1370346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713F4655"/>
    <w:multiLevelType w:val="multilevel"/>
    <w:tmpl w:val="F1C4A2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8E"/>
    <w:rsid w:val="000B5E3E"/>
    <w:rsid w:val="0017595D"/>
    <w:rsid w:val="00251A16"/>
    <w:rsid w:val="00375C94"/>
    <w:rsid w:val="003A7DEF"/>
    <w:rsid w:val="00433B2A"/>
    <w:rsid w:val="00495F28"/>
    <w:rsid w:val="004D2F4F"/>
    <w:rsid w:val="004E2C85"/>
    <w:rsid w:val="0073658E"/>
    <w:rsid w:val="00785C0C"/>
    <w:rsid w:val="009413C6"/>
    <w:rsid w:val="00B31E6F"/>
    <w:rsid w:val="00B4375A"/>
    <w:rsid w:val="00C350E2"/>
    <w:rsid w:val="00E71894"/>
    <w:rsid w:val="00EF06F6"/>
    <w:rsid w:val="00F172E7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0C"/>
    <w:pPr>
      <w:spacing w:after="0" w:line="24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85C0C"/>
    <w:pPr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785C0C"/>
  </w:style>
  <w:style w:type="paragraph" w:styleId="a5">
    <w:name w:val="footer"/>
    <w:basedOn w:val="a"/>
    <w:link w:val="a6"/>
    <w:uiPriority w:val="99"/>
    <w:rsid w:val="00785C0C"/>
    <w:pPr>
      <w:widowControl w:val="0"/>
      <w:tabs>
        <w:tab w:val="center" w:pos="4677"/>
        <w:tab w:val="right" w:pos="9355"/>
      </w:tabs>
      <w:suppressAutoHyphens/>
      <w:autoSpaceDE w:val="0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785C0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59"/>
    <w:rsid w:val="00785C0C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5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785C0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8">
    <w:name w:val="List Paragraph"/>
    <w:basedOn w:val="a"/>
    <w:uiPriority w:val="34"/>
    <w:qFormat/>
    <w:rsid w:val="000B5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0C"/>
    <w:pPr>
      <w:spacing w:after="0" w:line="24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85C0C"/>
    <w:pPr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785C0C"/>
  </w:style>
  <w:style w:type="paragraph" w:styleId="a5">
    <w:name w:val="footer"/>
    <w:basedOn w:val="a"/>
    <w:link w:val="a6"/>
    <w:uiPriority w:val="99"/>
    <w:rsid w:val="00785C0C"/>
    <w:pPr>
      <w:widowControl w:val="0"/>
      <w:tabs>
        <w:tab w:val="center" w:pos="4677"/>
        <w:tab w:val="right" w:pos="9355"/>
      </w:tabs>
      <w:suppressAutoHyphens/>
      <w:autoSpaceDE w:val="0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785C0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59"/>
    <w:rsid w:val="00785C0C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5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785C0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8">
    <w:name w:val="List Paragraph"/>
    <w:basedOn w:val="a"/>
    <w:uiPriority w:val="34"/>
    <w:qFormat/>
    <w:rsid w:val="000B5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Организатор</dc:creator>
  <cp:keywords/>
  <dc:description/>
  <cp:lastModifiedBy>Зам. по ВР</cp:lastModifiedBy>
  <cp:revision>12</cp:revision>
  <dcterms:created xsi:type="dcterms:W3CDTF">2022-09-06T09:52:00Z</dcterms:created>
  <dcterms:modified xsi:type="dcterms:W3CDTF">2023-10-03T07:45:00Z</dcterms:modified>
</cp:coreProperties>
</file>