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E9" w:rsidRDefault="001541E9" w:rsidP="00F358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97764B5" wp14:editId="43FF1408">
            <wp:extent cx="6629263" cy="4642154"/>
            <wp:effectExtent l="0" t="990600" r="0" b="9779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89" t="18814" r="6090" b="1939"/>
                    <a:stretch/>
                  </pic:blipFill>
                  <pic:spPr bwMode="auto">
                    <a:xfrm rot="5400000">
                      <a:off x="0" y="0"/>
                      <a:ext cx="6633851" cy="464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1E9" w:rsidRDefault="001541E9" w:rsidP="00F358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E9" w:rsidRDefault="001541E9" w:rsidP="003E72A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E9" w:rsidRDefault="001541E9" w:rsidP="003E72A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E9" w:rsidRDefault="001541E9" w:rsidP="003E72A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E9" w:rsidRDefault="001541E9" w:rsidP="003E72A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E9" w:rsidRDefault="001541E9" w:rsidP="003E72A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2AC" w:rsidRPr="007E0EF4" w:rsidRDefault="003E72AC" w:rsidP="003E72AC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0EF4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5F53C9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Дополнительное образование детей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(п.14 ст.2 Закона об образовании).</w:t>
      </w:r>
    </w:p>
    <w:p w:rsidR="003E72AC" w:rsidRPr="007E0EF4" w:rsidRDefault="005F53C9" w:rsidP="005F53C9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Дополнительное образование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особая подсистема общего образования, обеспечивающая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стандартов. Это специально организованный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детей и их родителей, а также образовательного учреждения.</w:t>
      </w:r>
    </w:p>
    <w:p w:rsidR="004534B9" w:rsidRDefault="003E72AC" w:rsidP="007869B7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  Учебный план по дополнительному образованию детей МАОУ «СОШ №46» разработан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="004534B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534B9" w:rsidRDefault="004534B9" w:rsidP="007869B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Конституции Российской Федерации,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534B9">
        <w:rPr>
          <w:rFonts w:ascii="Times New Roman" w:hAnsi="Times New Roman" w:cs="Times New Roman"/>
          <w:sz w:val="24"/>
          <w:szCs w:val="24"/>
        </w:rPr>
        <w:t xml:space="preserve">Федерального закона 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sz w:val="24"/>
          <w:szCs w:val="24"/>
        </w:rPr>
        <w:t xml:space="preserve">- </w:t>
      </w:r>
      <w:r w:rsidR="005F53C9" w:rsidRPr="004534B9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3E72AC" w:rsidRPr="004534B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РФ от </w:t>
      </w:r>
      <w:r w:rsidR="00141C48" w:rsidRPr="004534B9">
        <w:rPr>
          <w:rFonts w:ascii="Times New Roman" w:eastAsia="Times New Roman" w:hAnsi="Times New Roman" w:cs="Times New Roman"/>
          <w:sz w:val="24"/>
          <w:szCs w:val="24"/>
        </w:rPr>
        <w:t>09.11.2018</w:t>
      </w:r>
      <w:r w:rsidR="003E72AC" w:rsidRPr="004534B9">
        <w:rPr>
          <w:rFonts w:ascii="Times New Roman" w:eastAsia="Times New Roman" w:hAnsi="Times New Roman" w:cs="Times New Roman"/>
          <w:sz w:val="24"/>
          <w:szCs w:val="24"/>
        </w:rPr>
        <w:t>г. №1</w:t>
      </w:r>
      <w:r w:rsidR="00141C48" w:rsidRPr="004534B9">
        <w:rPr>
          <w:rFonts w:ascii="Times New Roman" w:eastAsia="Times New Roman" w:hAnsi="Times New Roman" w:cs="Times New Roman"/>
          <w:sz w:val="24"/>
          <w:szCs w:val="24"/>
        </w:rPr>
        <w:t>96</w:t>
      </w:r>
      <w:r w:rsidR="003E72AC" w:rsidRPr="004534B9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41C48" w:rsidRPr="004534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41C48" w:rsidRPr="004534B9">
        <w:rPr>
          <w:rFonts w:ascii="Times New Roman" w:eastAsia="Times New Roman" w:hAnsi="Times New Roman" w:cs="Times New Roman"/>
          <w:i/>
          <w:sz w:val="24"/>
          <w:szCs w:val="24"/>
        </w:rPr>
        <w:t>с изменениями на 30 сентября 2020года)</w:t>
      </w:r>
      <w:r w:rsidR="005F53C9" w:rsidRPr="00453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Санитарных правил</w:t>
      </w:r>
      <w:r w:rsidRPr="004534B9">
        <w:rPr>
          <w:rFonts w:ascii="Times New Roman" w:hAnsi="Times New Roman" w:cs="Times New Roman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4B9">
        <w:rPr>
          <w:rFonts w:ascii="Times New Roman" w:hAnsi="Times New Roman" w:cs="Times New Roman"/>
          <w:sz w:val="24"/>
          <w:szCs w:val="24"/>
        </w:rPr>
        <w:t xml:space="preserve">-  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16). </w:t>
      </w:r>
      <w:proofErr w:type="gramEnd"/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sz w:val="24"/>
          <w:szCs w:val="24"/>
        </w:rPr>
        <w:t xml:space="preserve">- Целевая модель развития региональной системы дополнительного образования детей (приказ Министерства просвещения РФ от 3 сентября 2019 г. № 467). 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sz w:val="24"/>
          <w:szCs w:val="24"/>
        </w:rPr>
        <w:t>- Федеральные проекты «Успех каждого ребенка», «Цифровая образовательная среда», «Патриотическое воспитание» и др.</w:t>
      </w:r>
    </w:p>
    <w:p w:rsidR="004534B9" w:rsidRPr="004534B9" w:rsidRDefault="004534B9" w:rsidP="007869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534B9">
        <w:rPr>
          <w:rFonts w:ascii="Times New Roman" w:hAnsi="Times New Roman" w:cs="Times New Roman"/>
          <w:sz w:val="24"/>
          <w:szCs w:val="24"/>
        </w:rPr>
        <w:t>-  Распоряжение Правительства РФ от 04.09.2014 N 1726-р «Об утверждении Концепции развития дополнительного образования детей».</w:t>
      </w:r>
    </w:p>
    <w:p w:rsidR="00BA6BEA" w:rsidRPr="004534B9" w:rsidRDefault="004534B9" w:rsidP="007869B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1C48" w:rsidRPr="0045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4534B9">
        <w:rPr>
          <w:rFonts w:ascii="Times New Roman" w:hAnsi="Times New Roman" w:cs="Times New Roman"/>
          <w:sz w:val="24"/>
          <w:szCs w:val="24"/>
        </w:rPr>
        <w:t>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  Обучение детей осуществляется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на основе</w:t>
      </w: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дополнительных образовательных программ, соответствующих рекомендаци</w:t>
      </w:r>
      <w:r w:rsidR="004534B9">
        <w:rPr>
          <w:rFonts w:ascii="Times New Roman" w:eastAsia="Times New Roman" w:hAnsi="Times New Roman" w:cs="Times New Roman"/>
          <w:sz w:val="24"/>
          <w:szCs w:val="24"/>
        </w:rPr>
        <w:t xml:space="preserve">ям Министерства образования РФ,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Устава  МАОУ «СОШ №46».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Программы, адаптированные педагогами,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</w:t>
      </w:r>
    </w:p>
    <w:p w:rsidR="002B4501" w:rsidRDefault="002B4501" w:rsidP="002B4501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2B45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2B4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является выявление и развитие способностей каждого ребенка, формирование духовно богатой, свободной, здоровой физически, творчески </w:t>
      </w:r>
      <w:r w:rsidRPr="002B45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мыслящей личности, обладающей прочными базовыми знаниями, ориентированной на высокие нравственные ценности, способной в результате на участие в развитии общества. </w:t>
      </w:r>
    </w:p>
    <w:p w:rsidR="002B4501" w:rsidRPr="002B4501" w:rsidRDefault="002B4501" w:rsidP="002B4501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501">
        <w:rPr>
          <w:rFonts w:ascii="Times New Roman" w:eastAsia="Times New Roman" w:hAnsi="Times New Roman" w:cs="Times New Roman"/>
          <w:color w:val="000000"/>
          <w:sz w:val="24"/>
          <w:szCs w:val="24"/>
        </w:rPr>
        <w:t>Эта цель реализуется на основе введения программ дополнительного образования, имеющих художественную, социально-гуманитарную, физкультурно-спортивную, естественнонаучную, техническую, туристско-краеведческую направленность, и внедрения современных методик обучения и воспитания детей. Продолжительность освоения программ определяется педагогом в соответствии с запросами детей и родителей, с учетом социального заказа и утверждается директором школы.</w:t>
      </w:r>
    </w:p>
    <w:p w:rsidR="003E72AC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2B4501" w:rsidRPr="002B4501" w:rsidRDefault="002B4501" w:rsidP="00745E88">
      <w:pPr>
        <w:pStyle w:val="a3"/>
        <w:numPr>
          <w:ilvl w:val="0"/>
          <w:numId w:val="6"/>
        </w:numPr>
        <w:spacing w:after="0"/>
        <w:ind w:left="-426" w:firstLine="21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4501">
        <w:rPr>
          <w:rFonts w:ascii="Times New Roman" w:eastAsia="Times New Roman" w:hAnsi="Times New Roman"/>
          <w:color w:val="000000"/>
          <w:sz w:val="24"/>
          <w:szCs w:val="24"/>
        </w:rPr>
        <w:t>обеспечение гарантий права ребенка на дополнительное образование;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и развитие творческих способностей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культуры здорового и безопасного образа жизни, укрепление здоровья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выявление, развитие и поддержку талантливых учащихся, а также лиц, проявивших выдающиеся способности;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профессиональная ориентация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социализация и адаптация учащихся к жизни в обществе;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общей культуры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3E72AC" w:rsidRPr="007E0EF4" w:rsidRDefault="003E72AC" w:rsidP="00745E88">
      <w:pPr>
        <w:spacing w:after="0"/>
        <w:ind w:left="-426" w:firstLine="2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документов, регламентирующих деятельность образовательного учреждения в области дополнительного образования: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1. Учебный план дополнительного образования;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2. Приказы ОУ на тарификацию нагрузки педагогов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3. Должностные инструкции педагогов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4. Дополнительные образовательные программы, рекомендованные методическим советом ОУ, утвержденные директором образовательного учреждения.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>График работы объединений дополнительного образования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4B9" w:rsidRDefault="0030439A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A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E27A63">
        <w:rPr>
          <w:rFonts w:ascii="Times New Roman" w:eastAsia="Times New Roman" w:hAnsi="Times New Roman" w:cs="Times New Roman"/>
          <w:sz w:val="24"/>
          <w:szCs w:val="24"/>
        </w:rPr>
        <w:t>На дополнительное образование в МАОУ «СОШ №46» выделена 1</w:t>
      </w:r>
      <w:r w:rsidR="003E72AC" w:rsidRPr="00E27A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34B9">
        <w:rPr>
          <w:rFonts w:ascii="Times New Roman" w:eastAsia="Times New Roman" w:hAnsi="Times New Roman" w:cs="Times New Roman"/>
          <w:bCs/>
          <w:sz w:val="24"/>
          <w:szCs w:val="24"/>
        </w:rPr>
        <w:t>ставка, что составляет 18 часов.</w:t>
      </w:r>
    </w:p>
    <w:p w:rsidR="003B0DC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  <w:r w:rsidRPr="00612670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детей ориентирован 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на 36 учебных недель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год: 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начало</w:t>
      </w:r>
      <w:r w:rsidR="00F114F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учебного года с 1 сентября 2023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года, око</w:t>
      </w:r>
      <w:r w:rsidR="00F114F4">
        <w:rPr>
          <w:rFonts w:ascii="Times New Roman" w:eastAsia="Times New Roman" w:hAnsi="Times New Roman" w:cs="Times New Roman"/>
          <w:bCs/>
          <w:sz w:val="24"/>
          <w:szCs w:val="24"/>
        </w:rPr>
        <w:t>нчание учебного года 31 мая 2023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года. С 1 по 14 сентября осуществляется  набор детей на </w:t>
      </w:r>
      <w:proofErr w:type="gramStart"/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обучение по программам</w:t>
      </w:r>
      <w:proofErr w:type="gramEnd"/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дополнительного образования. Начало занятий 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>с 1</w:t>
      </w:r>
      <w:r w:rsidR="008223C0" w:rsidRPr="0061267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сентября по 31 мая</w:t>
      </w:r>
      <w:r w:rsidRPr="006126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102" w:rsidRPr="00CC2102" w:rsidRDefault="003B0DC4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3E72AC" w:rsidRPr="00CC2102">
        <w:rPr>
          <w:rFonts w:ascii="Times New Roman" w:eastAsia="Times New Roman" w:hAnsi="Times New Roman" w:cs="Times New Roman"/>
          <w:sz w:val="24"/>
          <w:szCs w:val="24"/>
        </w:rPr>
        <w:t xml:space="preserve">Во время каникул учебный процесс в рамках дополнительного образования не прекращается. </w:t>
      </w:r>
      <w:r w:rsidR="00CC2102" w:rsidRPr="00CC2102">
        <w:rPr>
          <w:rFonts w:ascii="Times New Roman" w:hAnsi="Times New Roman" w:cs="Times New Roman"/>
          <w:sz w:val="24"/>
          <w:szCs w:val="24"/>
        </w:rPr>
        <w:t>В период школьных каникул: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 xml:space="preserve"> - занятия проводятся по специальному расписанию, возможен переменный состав учащихся;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 xml:space="preserve"> - занятия могут продолжаться на базе лагеря с дневным пребыванием детей и подростков, а также в форме поездок, туристических походов, сборов, экспедиций, работы поисковых отрядов, самостоятельной, исследовательской, творческой деятельности детей и т.п.; 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>- занятия могут проводиться на базе специальных учебных заведений и предприятий с целью профориентации подростков.</w:t>
      </w:r>
    </w:p>
    <w:p w:rsidR="003E72AC" w:rsidRPr="007E0EF4" w:rsidRDefault="00CC2102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Занятия проводятся согласно расписанию, которое утверждается директором образовательного учреждения</w:t>
      </w:r>
      <w:r w:rsidR="0030439A" w:rsidRPr="007E0E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 с учетом наиболее благоприятного режима труда и отдыха </w:t>
      </w:r>
      <w:proofErr w:type="gramStart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0439A" w:rsidRPr="007E0E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Перенос занятий или изменение расписания производится только при согласовании с администрацией и оформляется документально. В период школьных каникул занятия могут проводиться по специальному расписанию.</w:t>
      </w: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B0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Выполнение учебного плана </w:t>
      </w: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контролируется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ежемесячно по журналам, а также через посещение администрацией  ОУ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3E72AC" w:rsidRPr="007E0EF4" w:rsidRDefault="003B0DC4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свобода выбора программы, педагога, формы объединения, переход из одного детского объединения в другое;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творческая индивидуальность ребенка;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создание условий для усвоения программы в самостоятельно определенном темпе.</w:t>
      </w:r>
    </w:p>
    <w:p w:rsidR="003E72AC" w:rsidRPr="007E0EF4" w:rsidRDefault="003E72AC" w:rsidP="00515E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Направленности дополнительных образовательных программ </w:t>
      </w:r>
    </w:p>
    <w:p w:rsidR="003E72AC" w:rsidRPr="007E0EF4" w:rsidRDefault="00F114F4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2023-2024</w:t>
      </w:r>
      <w:r w:rsidR="003E72AC"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 году:</w:t>
      </w:r>
    </w:p>
    <w:p w:rsidR="00F37179" w:rsidRDefault="00F37179" w:rsidP="00F37179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</w:p>
    <w:p w:rsidR="00F37179" w:rsidRPr="007E0EF4" w:rsidRDefault="00F37179" w:rsidP="00F37179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</w:t>
      </w:r>
    </w:p>
    <w:p w:rsidR="00F37179" w:rsidRPr="005D3DDE" w:rsidRDefault="00F37179" w:rsidP="005D3DDE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- физкультурно-спортивная</w:t>
      </w:r>
    </w:p>
    <w:p w:rsidR="00F37179" w:rsidRDefault="00F37179" w:rsidP="00F37179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художественная</w:t>
      </w:r>
    </w:p>
    <w:p w:rsidR="00F37179" w:rsidRDefault="00F37179" w:rsidP="00F37179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туристко-краеведческая</w:t>
      </w:r>
    </w:p>
    <w:p w:rsidR="00515EC4" w:rsidRPr="007E0EF4" w:rsidRDefault="00515EC4" w:rsidP="00515EC4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- социально-</w:t>
      </w:r>
      <w:r w:rsidR="00F37179">
        <w:rPr>
          <w:rFonts w:ascii="Times New Roman" w:eastAsia="Times New Roman" w:hAnsi="Times New Roman" w:cs="Times New Roman"/>
          <w:sz w:val="24"/>
          <w:szCs w:val="24"/>
        </w:rPr>
        <w:t>гуманитарная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32F55"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В системе дополнительного образования занимаются обучающиеся начального, среднего и старшего школьного возраста. Занятия проводятся по модифицированным программам, как в одновозрастных, так и в разновозрастных группах. При формировании групп учитываются возрастные особенности детей. Реализуя образовательные программы, педагогический коллектив решает образовательные, развивающие, воспитательные задачи. </w:t>
      </w:r>
    </w:p>
    <w:p w:rsidR="00515EC4" w:rsidRPr="007E0EF4" w:rsidRDefault="00732F55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Формы занятий детских объединений самые разные: лекция, беседа, игра, диспут, экскурсия, исследовательский опыт, коллективно-творческое дело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 xml:space="preserve">, турниры, КВН, защита проектов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и др.. </w:t>
      </w:r>
      <w:proofErr w:type="gramEnd"/>
    </w:p>
    <w:p w:rsidR="003E72AC" w:rsidRPr="007E0EF4" w:rsidRDefault="00515EC4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Цели, задачи, отличительные особенности и прочие конкретные данные прописываются в каждой программе отдельно, в общем же их можно охарактеризовать следующим образом:</w:t>
      </w:r>
    </w:p>
    <w:p w:rsidR="00F37179" w:rsidRPr="007E0EF4" w:rsidRDefault="00515EC4" w:rsidP="00F37179">
      <w:pPr>
        <w:pStyle w:val="Default"/>
        <w:ind w:left="-567"/>
        <w:jc w:val="both"/>
      </w:pPr>
      <w:r w:rsidRPr="007E0EF4">
        <w:rPr>
          <w:b/>
        </w:rPr>
        <w:t xml:space="preserve">       </w:t>
      </w:r>
      <w:r w:rsidR="00F37179">
        <w:t xml:space="preserve">  </w:t>
      </w:r>
      <w:r w:rsidR="00F37179">
        <w:rPr>
          <w:b/>
        </w:rPr>
        <w:t>Т</w:t>
      </w:r>
      <w:r w:rsidR="00F37179" w:rsidRPr="007E0EF4">
        <w:rPr>
          <w:b/>
        </w:rPr>
        <w:t>ехническая</w:t>
      </w:r>
      <w:r w:rsidR="00F37179" w:rsidRPr="007E0EF4">
        <w:t xml:space="preserve"> — направлена на формирование научного мировоззрения, освоение методов научного познания мира, развитие исследовательских, прикладных, конструкторских </w:t>
      </w:r>
      <w:r w:rsidR="00F37179" w:rsidRPr="007E0EF4">
        <w:lastRenderedPageBreak/>
        <w:t xml:space="preserve">способностей обучающихся, с наклонностями в области точных наук и технического творчества (сфера деятельности «человек-машина»). </w:t>
      </w:r>
    </w:p>
    <w:p w:rsidR="00F37179" w:rsidRDefault="00F37179" w:rsidP="00515EC4">
      <w:pPr>
        <w:pStyle w:val="Default"/>
        <w:ind w:left="-567"/>
        <w:jc w:val="both"/>
        <w:rPr>
          <w:b/>
        </w:rPr>
      </w:pPr>
      <w:r>
        <w:rPr>
          <w:b/>
        </w:rPr>
        <w:t xml:space="preserve">        Естественнонаучная</w:t>
      </w:r>
      <w:r w:rsidRPr="007E0EF4">
        <w:t xml:space="preserve"> — направлена на формирование системного подхода в восприятии мира, представлений о взаимосвязи и взаимозависимости живого и неживого, экологическое воспитание и просвещение, в области «устойчивого развития», развитие навыков изучения (юные исследователи природы) и сохранения живой природы, рационального природопользования (сфера деятельности «человек-природа»).</w:t>
      </w:r>
    </w:p>
    <w:p w:rsidR="00F37179" w:rsidRPr="007E0EF4" w:rsidRDefault="00F37179" w:rsidP="00F37179">
      <w:pPr>
        <w:pStyle w:val="Default"/>
        <w:ind w:left="-567"/>
        <w:jc w:val="both"/>
      </w:pPr>
      <w:r w:rsidRPr="007E0EF4">
        <w:rPr>
          <w:b/>
        </w:rPr>
        <w:t xml:space="preserve">      Физкультурно-спортивная</w:t>
      </w:r>
      <w:r w:rsidRPr="007E0EF4">
        <w:t xml:space="preserve"> — направлена на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 </w:t>
      </w:r>
    </w:p>
    <w:p w:rsidR="00C81ED8" w:rsidRPr="007E0EF4" w:rsidRDefault="00F37179" w:rsidP="00F37179">
      <w:pPr>
        <w:pStyle w:val="Default"/>
        <w:ind w:left="-567"/>
        <w:jc w:val="both"/>
      </w:pPr>
      <w:r w:rsidRPr="007E0EF4">
        <w:rPr>
          <w:b/>
        </w:rPr>
        <w:t xml:space="preserve">      </w:t>
      </w:r>
      <w:r>
        <w:rPr>
          <w:b/>
        </w:rPr>
        <w:t>Художественна</w:t>
      </w:r>
      <w:r w:rsidR="00515EC4" w:rsidRPr="007E0EF4">
        <w:rPr>
          <w:b/>
        </w:rPr>
        <w:t>я</w:t>
      </w:r>
      <w:r w:rsidR="00515EC4" w:rsidRPr="007E0EF4">
        <w:t xml:space="preserve"> — направлена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 </w:t>
      </w:r>
    </w:p>
    <w:p w:rsidR="003B0DC4" w:rsidRPr="002B4501" w:rsidRDefault="00C81ED8" w:rsidP="002B4501">
      <w:pPr>
        <w:pStyle w:val="Default"/>
        <w:ind w:left="-567"/>
        <w:jc w:val="both"/>
      </w:pPr>
      <w:r w:rsidRPr="007E0EF4">
        <w:rPr>
          <w:b/>
        </w:rPr>
        <w:t xml:space="preserve">     </w:t>
      </w:r>
      <w:r w:rsidR="00515EC4" w:rsidRPr="007E0EF4">
        <w:rPr>
          <w:b/>
        </w:rPr>
        <w:t>Социально-</w:t>
      </w:r>
      <w:r w:rsidR="00F37179">
        <w:rPr>
          <w:b/>
        </w:rPr>
        <w:t>гуманитарная</w:t>
      </w:r>
      <w:r w:rsidR="00515EC4" w:rsidRPr="007E0EF4">
        <w:t xml:space="preserve"> — направлена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навыков. </w:t>
      </w:r>
    </w:p>
    <w:p w:rsidR="003B0DC4" w:rsidRDefault="003B0DC4" w:rsidP="006D00C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6D00CB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аттестации контроля знаний.</w:t>
      </w:r>
    </w:p>
    <w:p w:rsidR="008517D7" w:rsidRPr="008517D7" w:rsidRDefault="006D00CB" w:rsidP="008517D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Порядка организации и осуществления образовательной деятельности по дополнительным общеобразовательным программ (приказ Министерства образования и науки РФ от 09.11.2018 года №196) организации, осуществляющие образовательную деятельность, определяют формы, порядок и периодичность проведения промежуточной аттестации учащихся.</w:t>
      </w:r>
      <w:proofErr w:type="gramEnd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целях контроля выполнения образовательных программ, определения уровня теоретической подготовки обучающихся и выявления у них степени сформированности практических знаний, умения и навыков в школе проводится промежуточная и итоговая аттестация обучающихся. Порядок ее проведения устанавливается Положением об аттестации </w:t>
      </w:r>
      <w:proofErr w:type="gramStart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приказом директора. Формы проведения аттестации определяются самим педагогом таким образом, чтобы они соответствовали ожидаемым результатам образовательной программы.</w:t>
      </w:r>
    </w:p>
    <w:p w:rsidR="003E72AC" w:rsidRPr="007E0EF4" w:rsidRDefault="008517D7" w:rsidP="008517D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В зависимости от предмета изучения, формы проведения аттестации могут быть следующие:</w:t>
      </w:r>
      <w:r w:rsidR="006D00CB"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75C" w:rsidRPr="007E0EF4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анкетирование, тестирование, собеседования, контрольные занятия,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отчетные концерты, открытые занятия для педагогов и родителей, учебно – исследовательские конференции, показательные выступления спортивных и танцевальных групп, семинары, концерты, выставки и т.д.</w:t>
      </w:r>
      <w:proofErr w:type="gramEnd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Хорошим показателем работы является участие детских объединений в конкурсах и фестивалях различного уровня, внеклассных мероприятий и др.</w:t>
      </w:r>
    </w:p>
    <w:p w:rsidR="00497CD9" w:rsidRDefault="00497CD9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2D4E" w:rsidRPr="007E0EF4" w:rsidRDefault="00EB2D4E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2AC" w:rsidRPr="007E0EF4" w:rsidRDefault="003E72AC" w:rsidP="003E7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AC" w:rsidRPr="00820E92" w:rsidRDefault="003E72AC" w:rsidP="003E7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E92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по дополнительному образованию </w:t>
      </w:r>
    </w:p>
    <w:p w:rsidR="003E72AC" w:rsidRPr="00820E92" w:rsidRDefault="00EB2D4E" w:rsidP="006D0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</w:t>
      </w:r>
      <w:r w:rsidR="003E72AC" w:rsidRPr="00820E9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E72AC" w:rsidRDefault="003E72AC" w:rsidP="003E72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2668"/>
        <w:gridCol w:w="2569"/>
        <w:gridCol w:w="1793"/>
        <w:gridCol w:w="989"/>
        <w:gridCol w:w="833"/>
        <w:gridCol w:w="1178"/>
      </w:tblGrid>
      <w:tr w:rsidR="00745E88" w:rsidRPr="00745E88" w:rsidTr="00B349CB">
        <w:trPr>
          <w:trHeight w:val="976"/>
        </w:trPr>
        <w:tc>
          <w:tcPr>
            <w:tcW w:w="266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дополнительного образования</w:t>
            </w: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объединения, секции 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 в год</w:t>
            </w:r>
          </w:p>
        </w:tc>
      </w:tr>
      <w:tr w:rsidR="00745E88" w:rsidRPr="00745E88" w:rsidTr="00B349CB">
        <w:trPr>
          <w:trHeight w:val="707"/>
        </w:trPr>
        <w:tc>
          <w:tcPr>
            <w:tcW w:w="2668" w:type="dxa"/>
            <w:vMerge w:val="restart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художественное</w:t>
            </w:r>
          </w:p>
        </w:tc>
        <w:tc>
          <w:tcPr>
            <w:tcW w:w="256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«Магия творчества»</w:t>
            </w:r>
          </w:p>
        </w:tc>
        <w:tc>
          <w:tcPr>
            <w:tcW w:w="179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Косарева Т.С.</w:t>
            </w:r>
          </w:p>
        </w:tc>
        <w:tc>
          <w:tcPr>
            <w:tcW w:w="98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178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rPr>
          <w:trHeight w:val="707"/>
        </w:trPr>
        <w:tc>
          <w:tcPr>
            <w:tcW w:w="2668" w:type="dxa"/>
            <w:vMerge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4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Танцевальная студия 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Creative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4CC7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А.Р.</w:t>
            </w:r>
          </w:p>
        </w:tc>
        <w:tc>
          <w:tcPr>
            <w:tcW w:w="98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B2D4E" w:rsidRPr="00745E88" w:rsidTr="00B349CB">
        <w:tc>
          <w:tcPr>
            <w:tcW w:w="2668" w:type="dxa"/>
            <w:vMerge w:val="restart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569" w:type="dxa"/>
            <w:vMerge w:val="restart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правильном питании»</w:t>
            </w:r>
          </w:p>
        </w:tc>
        <w:tc>
          <w:tcPr>
            <w:tcW w:w="179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989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B2D4E" w:rsidRPr="00745E88" w:rsidTr="00B349CB">
        <w:tc>
          <w:tcPr>
            <w:tcW w:w="2668" w:type="dxa"/>
            <w:vMerge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78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B2D4E" w:rsidRPr="00745E88" w:rsidTr="00B349CB">
        <w:tc>
          <w:tcPr>
            <w:tcW w:w="2668" w:type="dxa"/>
            <w:vMerge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Крамаренко А.М.</w:t>
            </w:r>
          </w:p>
        </w:tc>
        <w:tc>
          <w:tcPr>
            <w:tcW w:w="989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туристко-краеведческая</w:t>
            </w:r>
          </w:p>
        </w:tc>
        <w:tc>
          <w:tcPr>
            <w:tcW w:w="256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«Адреналин»</w:t>
            </w:r>
          </w:p>
        </w:tc>
        <w:tc>
          <w:tcPr>
            <w:tcW w:w="179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Раченко Т.Ю.</w:t>
            </w:r>
          </w:p>
        </w:tc>
        <w:tc>
          <w:tcPr>
            <w:tcW w:w="98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 w:val="restart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793" w:type="dxa"/>
          </w:tcPr>
          <w:p w:rsidR="00745E88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Добрынин Д.С.</w:t>
            </w:r>
          </w:p>
        </w:tc>
        <w:tc>
          <w:tcPr>
            <w:tcW w:w="989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745E88" w:rsidRPr="00745E88" w:rsidRDefault="00745E88" w:rsidP="0074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78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45E88" w:rsidRPr="00745E88" w:rsidTr="00FA259E">
        <w:tc>
          <w:tcPr>
            <w:tcW w:w="2668" w:type="dxa"/>
            <w:vMerge/>
            <w:tcBorders>
              <w:bottom w:val="single" w:sz="4" w:space="0" w:color="auto"/>
            </w:tcBorders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«Пионербол»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FA259E">
        <w:tc>
          <w:tcPr>
            <w:tcW w:w="2668" w:type="dxa"/>
            <w:vMerge w:val="restart"/>
            <w:tcBorders>
              <w:top w:val="single" w:sz="4" w:space="0" w:color="auto"/>
            </w:tcBorders>
          </w:tcPr>
          <w:p w:rsidR="003B0DC4" w:rsidRPr="00745E88" w:rsidRDefault="00FA259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2569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  <w:r w:rsidR="003B0DC4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793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989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B2D4E" w:rsidRPr="00745E88" w:rsidTr="00FA259E">
        <w:tc>
          <w:tcPr>
            <w:tcW w:w="2668" w:type="dxa"/>
            <w:vMerge/>
            <w:tcBorders>
              <w:top w:val="single" w:sz="4" w:space="0" w:color="auto"/>
            </w:tcBorders>
          </w:tcPr>
          <w:p w:rsidR="00EB2D4E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ВПО «Искорки»</w:t>
            </w:r>
          </w:p>
        </w:tc>
        <w:tc>
          <w:tcPr>
            <w:tcW w:w="1793" w:type="dxa"/>
          </w:tcPr>
          <w:p w:rsidR="00EB2D4E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EB2D4E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EB2D4E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78" w:type="dxa"/>
          </w:tcPr>
          <w:p w:rsidR="00EB2D4E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«Пожарные непоседы»</w:t>
            </w:r>
          </w:p>
        </w:tc>
        <w:tc>
          <w:tcPr>
            <w:tcW w:w="1793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Щербинина Н.А.</w:t>
            </w:r>
          </w:p>
        </w:tc>
        <w:tc>
          <w:tcPr>
            <w:tcW w:w="989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3B0DC4" w:rsidRPr="00745E88" w:rsidRDefault="005E48D1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3B0DC4" w:rsidRPr="00745E88" w:rsidRDefault="00EB2D4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  <w:r w:rsidR="002C26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A3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A3DF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="00EA3D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4CC7" w:rsidRPr="00745E88" w:rsidRDefault="00EB2D4E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С.А.</w:t>
            </w:r>
          </w:p>
        </w:tc>
        <w:tc>
          <w:tcPr>
            <w:tcW w:w="98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E483A" w:rsidRDefault="005E483A"/>
    <w:sectPr w:rsidR="005E483A" w:rsidSect="00515EC4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C5" w:rsidRDefault="000E2CC5">
      <w:pPr>
        <w:spacing w:after="0" w:line="240" w:lineRule="auto"/>
      </w:pPr>
      <w:r>
        <w:separator/>
      </w:r>
    </w:p>
  </w:endnote>
  <w:endnote w:type="continuationSeparator" w:id="0">
    <w:p w:rsidR="000E2CC5" w:rsidRDefault="000E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8526"/>
      <w:docPartObj>
        <w:docPartGallery w:val="Page Numbers (Bottom of Page)"/>
        <w:docPartUnique/>
      </w:docPartObj>
    </w:sdtPr>
    <w:sdtEndPr/>
    <w:sdtContent>
      <w:p w:rsidR="00515EC4" w:rsidRDefault="00376E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1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EC4" w:rsidRDefault="00515E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C5" w:rsidRDefault="000E2CC5">
      <w:pPr>
        <w:spacing w:after="0" w:line="240" w:lineRule="auto"/>
      </w:pPr>
      <w:r>
        <w:separator/>
      </w:r>
    </w:p>
  </w:footnote>
  <w:footnote w:type="continuationSeparator" w:id="0">
    <w:p w:rsidR="000E2CC5" w:rsidRDefault="000E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05D"/>
    <w:multiLevelType w:val="hybridMultilevel"/>
    <w:tmpl w:val="4AB4357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B87D31"/>
    <w:multiLevelType w:val="multilevel"/>
    <w:tmpl w:val="3AE836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4711"/>
    <w:multiLevelType w:val="hybridMultilevel"/>
    <w:tmpl w:val="14C2A6F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3F723B77"/>
    <w:multiLevelType w:val="hybridMultilevel"/>
    <w:tmpl w:val="00BED044"/>
    <w:lvl w:ilvl="0" w:tplc="0419000D">
      <w:start w:val="1"/>
      <w:numFmt w:val="bullet"/>
      <w:lvlText w:val=""/>
      <w:lvlJc w:val="left"/>
      <w:pPr>
        <w:ind w:left="13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5A274A11"/>
    <w:multiLevelType w:val="hybridMultilevel"/>
    <w:tmpl w:val="AC2207D8"/>
    <w:lvl w:ilvl="0" w:tplc="0419000D">
      <w:start w:val="1"/>
      <w:numFmt w:val="bullet"/>
      <w:lvlText w:val="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>
    <w:nsid w:val="7AC05A15"/>
    <w:multiLevelType w:val="hybridMultilevel"/>
    <w:tmpl w:val="63BC78F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C4D"/>
    <w:rsid w:val="0004676E"/>
    <w:rsid w:val="00082DE0"/>
    <w:rsid w:val="000A79F2"/>
    <w:rsid w:val="000E2CC5"/>
    <w:rsid w:val="00141C48"/>
    <w:rsid w:val="001541E9"/>
    <w:rsid w:val="0017597D"/>
    <w:rsid w:val="001B256E"/>
    <w:rsid w:val="001C27C9"/>
    <w:rsid w:val="001D0905"/>
    <w:rsid w:val="001F2C35"/>
    <w:rsid w:val="002B4501"/>
    <w:rsid w:val="002B5948"/>
    <w:rsid w:val="002B71D0"/>
    <w:rsid w:val="002C26DA"/>
    <w:rsid w:val="002C44F5"/>
    <w:rsid w:val="0030439A"/>
    <w:rsid w:val="003268E6"/>
    <w:rsid w:val="00334877"/>
    <w:rsid w:val="00362C8A"/>
    <w:rsid w:val="00376E70"/>
    <w:rsid w:val="003B0DC4"/>
    <w:rsid w:val="003B148D"/>
    <w:rsid w:val="003B7C51"/>
    <w:rsid w:val="003C7A5B"/>
    <w:rsid w:val="003C7F3E"/>
    <w:rsid w:val="003E72AC"/>
    <w:rsid w:val="00406B07"/>
    <w:rsid w:val="004366F6"/>
    <w:rsid w:val="004534B9"/>
    <w:rsid w:val="00460F94"/>
    <w:rsid w:val="00497CD9"/>
    <w:rsid w:val="004A3590"/>
    <w:rsid w:val="004D6F92"/>
    <w:rsid w:val="00515EC4"/>
    <w:rsid w:val="005218C9"/>
    <w:rsid w:val="005244A5"/>
    <w:rsid w:val="00566216"/>
    <w:rsid w:val="00581D36"/>
    <w:rsid w:val="00585DD5"/>
    <w:rsid w:val="005C4CEA"/>
    <w:rsid w:val="005D3DDE"/>
    <w:rsid w:val="005E483A"/>
    <w:rsid w:val="005E48D1"/>
    <w:rsid w:val="005F53C9"/>
    <w:rsid w:val="006045C9"/>
    <w:rsid w:val="00612670"/>
    <w:rsid w:val="00622EEC"/>
    <w:rsid w:val="00630DAE"/>
    <w:rsid w:val="00674DAD"/>
    <w:rsid w:val="006D00CB"/>
    <w:rsid w:val="006F1112"/>
    <w:rsid w:val="006F35A4"/>
    <w:rsid w:val="00732A5D"/>
    <w:rsid w:val="00732F55"/>
    <w:rsid w:val="007436DF"/>
    <w:rsid w:val="00745E88"/>
    <w:rsid w:val="007869B7"/>
    <w:rsid w:val="007C34AE"/>
    <w:rsid w:val="007D2C63"/>
    <w:rsid w:val="007E0EF4"/>
    <w:rsid w:val="00820E92"/>
    <w:rsid w:val="008223C0"/>
    <w:rsid w:val="008517D7"/>
    <w:rsid w:val="00870E7B"/>
    <w:rsid w:val="00871175"/>
    <w:rsid w:val="00884E57"/>
    <w:rsid w:val="008C2A91"/>
    <w:rsid w:val="008F0BBE"/>
    <w:rsid w:val="008F30A2"/>
    <w:rsid w:val="009623C2"/>
    <w:rsid w:val="00964E05"/>
    <w:rsid w:val="009F0ADD"/>
    <w:rsid w:val="00A21317"/>
    <w:rsid w:val="00A65E0C"/>
    <w:rsid w:val="00AB320A"/>
    <w:rsid w:val="00AE5C76"/>
    <w:rsid w:val="00AE619C"/>
    <w:rsid w:val="00B269D9"/>
    <w:rsid w:val="00B51815"/>
    <w:rsid w:val="00BA6BEA"/>
    <w:rsid w:val="00BD1C80"/>
    <w:rsid w:val="00BF7C1C"/>
    <w:rsid w:val="00C75C4D"/>
    <w:rsid w:val="00C81ED8"/>
    <w:rsid w:val="00CC2102"/>
    <w:rsid w:val="00CD56F4"/>
    <w:rsid w:val="00CD697A"/>
    <w:rsid w:val="00D236C4"/>
    <w:rsid w:val="00D2392F"/>
    <w:rsid w:val="00D341E9"/>
    <w:rsid w:val="00D7184B"/>
    <w:rsid w:val="00D72CF3"/>
    <w:rsid w:val="00D95CBC"/>
    <w:rsid w:val="00DE4CC7"/>
    <w:rsid w:val="00E04DCA"/>
    <w:rsid w:val="00E27A63"/>
    <w:rsid w:val="00E54B2B"/>
    <w:rsid w:val="00E62474"/>
    <w:rsid w:val="00EA3DFE"/>
    <w:rsid w:val="00EB2D4E"/>
    <w:rsid w:val="00ED6407"/>
    <w:rsid w:val="00EF3A13"/>
    <w:rsid w:val="00F114F4"/>
    <w:rsid w:val="00F35844"/>
    <w:rsid w:val="00F37179"/>
    <w:rsid w:val="00F8796F"/>
    <w:rsid w:val="00FA259E"/>
    <w:rsid w:val="00FA375C"/>
    <w:rsid w:val="00FB7BAC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3E72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E72AC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E72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2C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515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rsid w:val="00D341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6"/>
    <w:rsid w:val="005D3D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CB61-5C7C-42DC-B550-0E1E01A8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WOLF</cp:lastModifiedBy>
  <cp:revision>78</cp:revision>
  <cp:lastPrinted>2023-09-21T04:00:00Z</cp:lastPrinted>
  <dcterms:created xsi:type="dcterms:W3CDTF">2015-12-14T11:41:00Z</dcterms:created>
  <dcterms:modified xsi:type="dcterms:W3CDTF">2023-09-21T09:36:00Z</dcterms:modified>
</cp:coreProperties>
</file>