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3F6" w:rsidRPr="00426287" w:rsidRDefault="007A73F6" w:rsidP="007A73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7A73F6" w:rsidRPr="00395E8E" w:rsidRDefault="007A73F6" w:rsidP="007A73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7A73F6" w:rsidRPr="00426287" w:rsidRDefault="007A73F6" w:rsidP="007A73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7A73F6" w:rsidRPr="00395E8E" w:rsidRDefault="007A73F6" w:rsidP="007A73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7A73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7A73F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67185F" w:rsidRDefault="00880D1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80D1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534746">
        <w:rPr>
          <w:rFonts w:ascii="Times New Roman" w:hAnsi="Times New Roman" w:cs="Times New Roman"/>
          <w:b/>
          <w:sz w:val="32"/>
        </w:rPr>
        <w:t>для учителя</w:t>
      </w:r>
      <w:r w:rsidR="00BF36CE" w:rsidRPr="00BF36CE">
        <w:rPr>
          <w:rFonts w:ascii="Times New Roman" w:hAnsi="Times New Roman" w:cs="Times New Roman"/>
          <w:b/>
          <w:sz w:val="32"/>
        </w:rPr>
        <w:t xml:space="preserve"> информатики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03BFA">
        <w:rPr>
          <w:rFonts w:ascii="Times New Roman" w:hAnsi="Times New Roman" w:cs="Times New Roman"/>
          <w:b/>
          <w:sz w:val="32"/>
        </w:rPr>
        <w:t>4</w:t>
      </w:r>
      <w:r w:rsidR="00BF36CE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-202</w:t>
      </w:r>
      <w:r w:rsidR="007A73F6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5C71" w:rsidRPr="00465C71" w:rsidRDefault="00465C71" w:rsidP="00E13271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C7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Pr="00465C71">
        <w:rPr>
          <w:rFonts w:ascii="Times New Roman" w:hAnsi="Times New Roman" w:cs="Times New Roman"/>
          <w:b/>
          <w:sz w:val="24"/>
          <w:szCs w:val="24"/>
        </w:rPr>
        <w:t>требования охраны труда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1.1. Настоящая инструкция </w:t>
      </w:r>
      <w:proofErr w:type="gramStart"/>
      <w:r w:rsidRPr="00465C71">
        <w:rPr>
          <w:rFonts w:ascii="Times New Roman" w:hAnsi="Times New Roman" w:cs="Times New Roman"/>
          <w:sz w:val="24"/>
          <w:szCs w:val="24"/>
        </w:rPr>
        <w:t>по охране труда для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465C71">
        <w:rPr>
          <w:rFonts w:ascii="Times New Roman" w:hAnsi="Times New Roman" w:cs="Times New Roman"/>
          <w:sz w:val="24"/>
          <w:szCs w:val="24"/>
        </w:rPr>
        <w:t>ителя информатики в школе разработана в соответствии с Приказом</w:t>
      </w:r>
      <w:proofErr w:type="gramEnd"/>
      <w:r w:rsidRPr="00465C71">
        <w:rPr>
          <w:rFonts w:ascii="Times New Roman" w:hAnsi="Times New Roman" w:cs="Times New Roman"/>
          <w:sz w:val="24"/>
          <w:szCs w:val="24"/>
        </w:rPr>
        <w:t xml:space="preserve">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465C71">
        <w:rPr>
          <w:rFonts w:ascii="Times New Roman" w:hAnsi="Times New Roman" w:cs="Times New Roman"/>
          <w:sz w:val="24"/>
          <w:szCs w:val="24"/>
        </w:rPr>
        <w:t xml:space="preserve">к порядку разработки и содержанию правил и инструкций по охране труда», вступившим в силу 1 марта 2022 года; </w:t>
      </w:r>
      <w:proofErr w:type="gramStart"/>
      <w:r w:rsidRPr="00465C71">
        <w:rPr>
          <w:rFonts w:ascii="Times New Roman" w:hAnsi="Times New Roman" w:cs="Times New Roman"/>
          <w:sz w:val="24"/>
          <w:szCs w:val="24"/>
        </w:rPr>
        <w:t xml:space="preserve">Постановлениями Главного государственного санитарного врача России от 28.09.2020г «Об утверждении СП 2.4.3648-20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465C71">
        <w:rPr>
          <w:rFonts w:ascii="Times New Roman" w:hAnsi="Times New Roman" w:cs="Times New Roman"/>
          <w:sz w:val="24"/>
          <w:szCs w:val="24"/>
        </w:rPr>
        <w:t>ования к организациям воспитания и обучения, отдыха и оздоровления детей и молодежи» и от 28.01.2021г №2 «Об утверждении СанПиН 1.23685-21 «Гигиенические нормативы и требования к обеспечению безопасности и (или) безвредности для человека факторов среды обитания»;</w:t>
      </w:r>
      <w:proofErr w:type="gramEnd"/>
      <w:r w:rsidRPr="00465C71">
        <w:rPr>
          <w:rFonts w:ascii="Times New Roman" w:hAnsi="Times New Roman" w:cs="Times New Roman"/>
          <w:sz w:val="24"/>
          <w:szCs w:val="24"/>
        </w:rPr>
        <w:t xml:space="preserve"> разделом Х Трудового кодекса Российской Федерации и иными нормативными правовыми актами по охране труда. 1.2. Данная инструкция по охране труда для учит</w:t>
      </w:r>
      <w:r>
        <w:rPr>
          <w:rFonts w:ascii="Times New Roman" w:hAnsi="Times New Roman" w:cs="Times New Roman"/>
          <w:sz w:val="24"/>
          <w:szCs w:val="24"/>
        </w:rPr>
        <w:t>еля</w:t>
      </w:r>
      <w:r w:rsidRPr="00465C71">
        <w:rPr>
          <w:rFonts w:ascii="Times New Roman" w:hAnsi="Times New Roman" w:cs="Times New Roman"/>
          <w:sz w:val="24"/>
          <w:szCs w:val="24"/>
        </w:rPr>
        <w:t xml:space="preserve"> информатики устанавливает требования охраны труда перед началом, во время и по окончании работы сотрудника, выполняющего обязанности учителя информатики в школе,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465C71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465C71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 информатики при выполнении им своих трудовых обязанностей и функций в общеобразовательной организации.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465C71">
        <w:rPr>
          <w:rFonts w:ascii="Times New Roman" w:hAnsi="Times New Roman" w:cs="Times New Roman"/>
          <w:sz w:val="24"/>
          <w:szCs w:val="24"/>
        </w:rPr>
        <w:t xml:space="preserve">. 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Pr="00465C71">
        <w:rPr>
          <w:rFonts w:ascii="Times New Roman" w:hAnsi="Times New Roman" w:cs="Times New Roman"/>
          <w:sz w:val="24"/>
          <w:szCs w:val="24"/>
        </w:rPr>
        <w:t>у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>чителя ин</w:t>
      </w:r>
      <w:r w:rsidRPr="00465C71">
        <w:rPr>
          <w:rFonts w:ascii="Times New Roman" w:hAnsi="Times New Roman" w:cs="Times New Roman"/>
          <w:sz w:val="24"/>
          <w:szCs w:val="24"/>
        </w:rPr>
        <w:t>фо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>рматики в общеоб</w:t>
      </w:r>
      <w:r w:rsidRPr="00465C71">
        <w:rPr>
          <w:rFonts w:ascii="Times New Roman" w:hAnsi="Times New Roman" w:cs="Times New Roman"/>
          <w:sz w:val="24"/>
          <w:szCs w:val="24"/>
        </w:rPr>
        <w:t>р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>азовательной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организации допускаются лица:</w:t>
      </w:r>
    </w:p>
    <w:p w:rsidR="00465C71" w:rsidRDefault="00465C71" w:rsidP="00E1327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C71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465C71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465C71">
        <w:rPr>
          <w:rFonts w:ascii="Times New Roman" w:hAnsi="Times New Roman" w:cs="Times New Roman"/>
          <w:sz w:val="24"/>
          <w:szCs w:val="24"/>
        </w:rPr>
        <w:t xml:space="preserve">) по своей должности; </w:t>
      </w:r>
      <w:proofErr w:type="gramEnd"/>
    </w:p>
    <w:p w:rsidR="00465C71" w:rsidRPr="00465C71" w:rsidRDefault="00465C71" w:rsidP="00E13271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C71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465C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5C71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465C71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465C71">
        <w:rPr>
          <w:rFonts w:ascii="Times New Roman" w:hAnsi="Times New Roman" w:cs="Times New Roman"/>
          <w:sz w:val="24"/>
          <w:szCs w:val="24"/>
        </w:rPr>
        <w:t>Принимаемый на работу учитель информатики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</w:t>
      </w:r>
      <w:proofErr w:type="gramEnd"/>
      <w:r w:rsidRPr="00465C71">
        <w:rPr>
          <w:rFonts w:ascii="Times New Roman" w:hAnsi="Times New Roman" w:cs="Times New Roman"/>
          <w:sz w:val="24"/>
          <w:szCs w:val="24"/>
        </w:rPr>
        <w:t xml:space="preserve"> охране труда и проверки зна</w:t>
      </w:r>
      <w:r>
        <w:rPr>
          <w:rFonts w:ascii="Times New Roman" w:hAnsi="Times New Roman" w:cs="Times New Roman"/>
          <w:sz w:val="24"/>
          <w:szCs w:val="24"/>
        </w:rPr>
        <w:t>ний требований охраны труда. 1.6</w:t>
      </w:r>
      <w:r w:rsidRPr="00465C71">
        <w:rPr>
          <w:rFonts w:ascii="Times New Roman" w:hAnsi="Times New Roman" w:cs="Times New Roman"/>
          <w:sz w:val="24"/>
          <w:szCs w:val="24"/>
        </w:rPr>
        <w:t xml:space="preserve">. Учитель информатики должен изучить настоящую инструкцию, пройти </w:t>
      </w:r>
      <w:proofErr w:type="gramStart"/>
      <w:r w:rsidRPr="00465C71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465C71">
        <w:rPr>
          <w:rFonts w:ascii="Times New Roman" w:hAnsi="Times New Roman" w:cs="Times New Roman"/>
          <w:sz w:val="24"/>
          <w:szCs w:val="24"/>
        </w:rPr>
        <w:t xml:space="preserve"> труда и проверку </w:t>
      </w:r>
      <w:r w:rsidRPr="00465C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419BBB" wp14:editId="0A004315">
            <wp:extent cx="340360" cy="53340"/>
            <wp:effectExtent l="0" t="0" r="2540" b="3810"/>
            <wp:docPr id="688140" name="Рисунок 688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C71">
        <w:rPr>
          <w:rFonts w:ascii="Times New Roman" w:hAnsi="Times New Roman" w:cs="Times New Roman"/>
          <w:sz w:val="24"/>
          <w:szCs w:val="24"/>
        </w:rPr>
        <w:t xml:space="preserve"> требований охраны труда, обучение безопасным методам и приемам выполнения работ и оказанию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электробезо</w:t>
      </w:r>
      <w:r w:rsidRPr="00465C71">
        <w:rPr>
          <w:rFonts w:ascii="Times New Roman" w:hAnsi="Times New Roman" w:cs="Times New Roman"/>
          <w:sz w:val="24"/>
          <w:szCs w:val="24"/>
        </w:rPr>
        <w:t>пасности.</w:t>
      </w:r>
    </w:p>
    <w:p w:rsidR="00465C71" w:rsidRPr="00465C71" w:rsidRDefault="00465C71" w:rsidP="00E13271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>Учитель ин</w:t>
      </w:r>
      <w:r w:rsidRPr="00465C71">
        <w:rPr>
          <w:rFonts w:ascii="Times New Roman" w:hAnsi="Times New Roman" w:cs="Times New Roman"/>
          <w:sz w:val="24"/>
          <w:szCs w:val="24"/>
        </w:rPr>
        <w:t>фор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>матики в целях соблю</w:t>
      </w:r>
      <w:r w:rsidRPr="00465C71">
        <w:rPr>
          <w:rFonts w:ascii="Times New Roman" w:hAnsi="Times New Roman" w:cs="Times New Roman"/>
          <w:sz w:val="24"/>
          <w:szCs w:val="24"/>
        </w:rPr>
        <w:t>д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>е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ния т</w:t>
      </w:r>
      <w:r w:rsidRPr="00465C71">
        <w:rPr>
          <w:rFonts w:ascii="Times New Roman" w:hAnsi="Times New Roman" w:cs="Times New Roman"/>
          <w:sz w:val="24"/>
          <w:szCs w:val="24"/>
        </w:rPr>
        <w:t>р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 xml:space="preserve">ебований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охраны труда</w:t>
      </w:r>
      <w:r w:rsidRPr="00465C71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</w:t>
      </w:r>
      <w:proofErr w:type="gramStart"/>
      <w:r w:rsidRPr="00465C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5C71">
        <w:rPr>
          <w:rFonts w:ascii="Times New Roman" w:hAnsi="Times New Roman" w:cs="Times New Roman"/>
          <w:sz w:val="24"/>
          <w:szCs w:val="24"/>
        </w:rPr>
        <w:t>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lastRenderedPageBreak/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465C71" w:rsidRP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соблюдать</w:t>
      </w:r>
      <w:r>
        <w:rPr>
          <w:rFonts w:ascii="Times New Roman" w:hAnsi="Times New Roman" w:cs="Times New Roman"/>
          <w:sz w:val="24"/>
          <w:szCs w:val="24"/>
        </w:rPr>
        <w:t xml:space="preserve"> должностную инструкцию учителя информатики;</w:t>
      </w:r>
    </w:p>
    <w:p w:rsidR="00465C71" w:rsidRP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соблюдать инструкц</w:t>
      </w:r>
      <w:r w:rsidRPr="00465C71">
        <w:rPr>
          <w:rFonts w:ascii="Times New Roman" w:hAnsi="Times New Roman" w:cs="Times New Roman"/>
          <w:sz w:val="24"/>
          <w:szCs w:val="24"/>
        </w:rPr>
        <w:t>ию по о</w:t>
      </w:r>
      <w:r w:rsidRPr="00465C71">
        <w:rPr>
          <w:rFonts w:ascii="Times New Roman" w:hAnsi="Times New Roman" w:cs="Times New Roman"/>
          <w:sz w:val="24"/>
          <w:szCs w:val="24"/>
        </w:rPr>
        <w:t xml:space="preserve">хране труда </w:t>
      </w:r>
      <w:r w:rsidRPr="00465C71">
        <w:rPr>
          <w:rFonts w:ascii="Times New Roman" w:hAnsi="Times New Roman" w:cs="Times New Roman"/>
          <w:sz w:val="24"/>
          <w:szCs w:val="24"/>
        </w:rPr>
        <w:t>в</w:t>
      </w:r>
      <w:r w:rsidRPr="00465C71">
        <w:rPr>
          <w:rFonts w:ascii="Times New Roman" w:hAnsi="Times New Roman" w:cs="Times New Roman"/>
          <w:sz w:val="24"/>
          <w:szCs w:val="24"/>
        </w:rPr>
        <w:t xml:space="preserve"> кабинете информатики;</w:t>
      </w:r>
    </w:p>
    <w:p w:rsidR="00465C71" w:rsidRP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соблюдать инструкцию по пожарной безопасности в кабинете информатики.</w:t>
      </w:r>
    </w:p>
    <w:p w:rsidR="00465C71" w:rsidRPr="00465C71" w:rsidRDefault="00465C71" w:rsidP="00E13271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C71">
        <w:rPr>
          <w:rFonts w:ascii="Times New Roman" w:hAnsi="Times New Roman" w:cs="Times New Roman"/>
          <w:sz w:val="24"/>
          <w:szCs w:val="24"/>
          <w:u w:val="single"/>
        </w:rPr>
        <w:t>В процессе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 xml:space="preserve"> работы возможно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 xml:space="preserve"> воздействие на учителя 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инф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рма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ки следующих</w:t>
      </w:r>
      <w:r w:rsidRPr="00465C7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 xml:space="preserve">опасных и 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 xml:space="preserve">(или) вредных 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производственных факторов: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напряженность трудового процесса: нагрузка на голосовой аппарат. 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465C71" w:rsidRPr="00465C71" w:rsidRDefault="00465C71" w:rsidP="00E13271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 xml:space="preserve"> учителя информатики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65C71">
        <w:rPr>
          <w:rFonts w:ascii="Times New Roman" w:hAnsi="Times New Roman" w:cs="Times New Roman"/>
          <w:sz w:val="24"/>
          <w:szCs w:val="24"/>
        </w:rPr>
        <w:t>ми, персональным компьютером (ноутбуком);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</w:t>
      </w:r>
      <w:r w:rsidRPr="00465C71">
        <w:rPr>
          <w:rFonts w:ascii="Times New Roman" w:hAnsi="Times New Roman" w:cs="Times New Roman"/>
          <w:sz w:val="24"/>
          <w:szCs w:val="24"/>
        </w:rPr>
        <w:t>выключателей</w:t>
      </w:r>
      <w:r w:rsidRPr="00465C71">
        <w:rPr>
          <w:rFonts w:ascii="Times New Roman" w:hAnsi="Times New Roman" w:cs="Times New Roman"/>
          <w:sz w:val="24"/>
          <w:szCs w:val="24"/>
        </w:rPr>
        <w:t>, рубильников в электрощите;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кабелей питания с поврежденной изоляцией, при отсутствии заземления, </w:t>
      </w:r>
      <w:proofErr w:type="spellStart"/>
      <w:r w:rsidRPr="00465C71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465C71">
        <w:rPr>
          <w:rFonts w:ascii="Times New Roman" w:hAnsi="Times New Roman" w:cs="Times New Roman"/>
          <w:sz w:val="24"/>
          <w:szCs w:val="24"/>
        </w:rPr>
        <w:t>;</w:t>
      </w:r>
    </w:p>
    <w:p w:rsidR="00465C71" w:rsidRP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ЭСО, включая компьютерную технику, мультимедийный проектор и интерактивную доску, неисправной оргтехники, включая сканер, принтер и ксерокс, а также неисправного сетевого оборудования (роутер) и </w:t>
      </w:r>
      <w:proofErr w:type="spellStart"/>
      <w:r w:rsidRPr="00465C71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465C71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465C71">
        <w:rPr>
          <w:rFonts w:ascii="Times New Roman" w:hAnsi="Times New Roman" w:cs="Times New Roman"/>
          <w:sz w:val="24"/>
          <w:szCs w:val="24"/>
        </w:rPr>
        <w:t>;</w:t>
      </w:r>
    </w:p>
    <w:p w:rsidR="00465C71" w:rsidRP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поражение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465C71">
        <w:rPr>
          <w:rFonts w:ascii="Times New Roman" w:hAnsi="Times New Roman" w:cs="Times New Roman"/>
          <w:sz w:val="24"/>
          <w:szCs w:val="24"/>
        </w:rPr>
        <w:t xml:space="preserve">лектрическим током при использовании несертифицированных и самодельных удлинителей; </w:t>
      </w:r>
      <w:r w:rsidRPr="00465C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34FECF" wp14:editId="1720098B">
            <wp:extent cx="31750" cy="31750"/>
            <wp:effectExtent l="0" t="0" r="635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C71">
        <w:rPr>
          <w:rFonts w:ascii="Times New Roman" w:hAnsi="Times New Roman" w:cs="Times New Roman"/>
          <w:sz w:val="24"/>
          <w:szCs w:val="24"/>
        </w:rPr>
        <w:t xml:space="preserve"> электромагнитное излучение электроприборов;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возгорание электронных средств обучения (ЭСО) и оргтехники, иного электрооборудования в кабинете информатики; </w:t>
      </w:r>
    </w:p>
    <w:p w:rsid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 и уровень шума;</w:t>
      </w:r>
    </w:p>
    <w:p w:rsidR="00465C71" w:rsidRPr="00465C71" w:rsidRDefault="00465C71" w:rsidP="00E13271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Pr="00465C71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Pr="00465C71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465C71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мебели, ЭСО и иной оргтехники и электроприборов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465C71" w:rsidRPr="00465C71" w:rsidRDefault="00465C71" w:rsidP="00E13271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C71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 xml:space="preserve">м 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учитель информатики должен:</w:t>
      </w:r>
    </w:p>
    <w:p w:rsidR="00465C71" w:rsidRDefault="00465C71" w:rsidP="00E13271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465C71" w:rsidRDefault="00465C71" w:rsidP="00E13271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465C71" w:rsidRDefault="00465C71" w:rsidP="00E13271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ежедневно дезинфицировать сенсорные экраны, клавиатуры и мыши, интерактивные маркеры;</w:t>
      </w:r>
    </w:p>
    <w:p w:rsidR="00465C71" w:rsidRDefault="00465C71" w:rsidP="00E13271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не допускать приема пиши в кабинете информатики;</w:t>
      </w:r>
    </w:p>
    <w:p w:rsidR="00465C71" w:rsidRPr="00465C71" w:rsidRDefault="00465C71" w:rsidP="00E13271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465C71" w:rsidRPr="00465C71" w:rsidRDefault="00465C71" w:rsidP="00E13271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65C71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65C7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65C71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465C71" w:rsidRPr="00465C71" w:rsidRDefault="00465C71" w:rsidP="00E13271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465C71" w:rsidRPr="00465C71" w:rsidRDefault="00465C71" w:rsidP="00E13271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lastRenderedPageBreak/>
        <w:t xml:space="preserve">При заведовании кабинетом информатики необходимо соблюдать инструкцию по охране труда для заведующего учебным кабинетом общеобразовательной организации, при работе с компьютером и оргтехникой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465C71">
        <w:rPr>
          <w:rFonts w:ascii="Times New Roman" w:hAnsi="Times New Roman" w:cs="Times New Roman"/>
          <w:sz w:val="24"/>
          <w:szCs w:val="24"/>
        </w:rPr>
        <w:t>соответствующие инструкции по охране труда при работе с персональным компьютером, ксероксом и иной оргтехникой.</w:t>
      </w:r>
    </w:p>
    <w:p w:rsidR="00465C71" w:rsidRPr="00465C71" w:rsidRDefault="00465C71" w:rsidP="00E13271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Все электроприборы в кабинете информатики должны иметь заземление.</w:t>
      </w:r>
    </w:p>
    <w:p w:rsidR="00465C71" w:rsidRPr="00465C71" w:rsidRDefault="00465C71" w:rsidP="00E13271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C71">
        <w:rPr>
          <w:rFonts w:ascii="Times New Roman" w:hAnsi="Times New Roman" w:cs="Times New Roman"/>
          <w:sz w:val="24"/>
          <w:szCs w:val="24"/>
        </w:rPr>
        <w:t xml:space="preserve">Учитель информатики,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465C71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труда, рассматривается, как нарушитель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465C71">
        <w:rPr>
          <w:rFonts w:ascii="Times New Roman" w:hAnsi="Times New Roman" w:cs="Times New Roman"/>
          <w:sz w:val="24"/>
          <w:szCs w:val="24"/>
        </w:rPr>
        <w:t xml:space="preserve"> дисциплины и может быть привлечен к дисциплинарной ответственности и прохождению внеочередной проверки знаний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465C71">
        <w:rPr>
          <w:rFonts w:ascii="Times New Roman" w:hAnsi="Times New Roman" w:cs="Times New Roman"/>
          <w:sz w:val="24"/>
          <w:szCs w:val="24"/>
        </w:rPr>
        <w:t>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465C71" w:rsidRPr="00465C71" w:rsidRDefault="00465C71" w:rsidP="00465C71">
      <w:pPr>
        <w:pStyle w:val="1"/>
        <w:tabs>
          <w:tab w:val="left" w:pos="284"/>
          <w:tab w:val="left" w:pos="426"/>
          <w:tab w:val="left" w:pos="567"/>
          <w:tab w:val="center" w:pos="3687"/>
        </w:tabs>
        <w:spacing w:before="0" w:beforeAutospacing="0" w:after="0" w:afterAutospacing="0"/>
        <w:jc w:val="both"/>
        <w:rPr>
          <w:sz w:val="24"/>
          <w:szCs w:val="24"/>
        </w:rPr>
      </w:pPr>
      <w:r w:rsidRPr="00465C71">
        <w:rPr>
          <w:sz w:val="24"/>
          <w:szCs w:val="24"/>
        </w:rPr>
        <w:t xml:space="preserve">2. </w:t>
      </w:r>
      <w:r w:rsidRPr="00465C71">
        <w:rPr>
          <w:sz w:val="24"/>
          <w:szCs w:val="24"/>
        </w:rPr>
        <w:tab/>
      </w:r>
      <w:r>
        <w:rPr>
          <w:sz w:val="24"/>
          <w:szCs w:val="24"/>
        </w:rPr>
        <w:t xml:space="preserve">Требования охраны труда </w:t>
      </w:r>
      <w:r w:rsidRPr="00465C71">
        <w:rPr>
          <w:sz w:val="24"/>
          <w:szCs w:val="24"/>
        </w:rPr>
        <w:t>перед началом работы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2.1. Учитель информатики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2.2. Проверить окна на наличие трещин и иное нарушение целостности стекол.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2.3. 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Визуально о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ценить состояние выключателей, включить полностью освещение в кабинете информатики и убедиться в исправности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 xml:space="preserve"> электрооборудования:</w:t>
      </w:r>
    </w:p>
    <w:p w:rsidR="00465C71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465C71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уровень искусственной освещенности в ка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65C71">
        <w:rPr>
          <w:rFonts w:ascii="Times New Roman" w:hAnsi="Times New Roman" w:cs="Times New Roman"/>
          <w:sz w:val="24"/>
          <w:szCs w:val="24"/>
        </w:rPr>
        <w:t xml:space="preserve">инете информатики должен составлять не менее 400 люкс, на экранах мониторов не более 200 люкс; </w:t>
      </w:r>
    </w:p>
    <w:p w:rsidR="00465C71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65C71">
        <w:rPr>
          <w:rFonts w:ascii="Times New Roman" w:hAnsi="Times New Roman" w:cs="Times New Roman"/>
          <w:sz w:val="24"/>
          <w:szCs w:val="24"/>
        </w:rPr>
        <w:t xml:space="preserve">оммутационные коробки должны быть закрыты </w:t>
      </w:r>
      <w:r>
        <w:rPr>
          <w:rFonts w:ascii="Times New Roman" w:hAnsi="Times New Roman" w:cs="Times New Roman"/>
          <w:sz w:val="24"/>
          <w:szCs w:val="24"/>
        </w:rPr>
        <w:t>крышками</w:t>
      </w:r>
      <w:r w:rsidRPr="00465C71">
        <w:rPr>
          <w:rFonts w:ascii="Times New Roman" w:hAnsi="Times New Roman" w:cs="Times New Roman"/>
          <w:sz w:val="24"/>
          <w:szCs w:val="24"/>
        </w:rPr>
        <w:t>, корпуса выключателей и розеток не должны иметь трещин и сколов, а также оголенных контактов;</w:t>
      </w:r>
    </w:p>
    <w:p w:rsidR="00465C71" w:rsidRPr="00465C71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проверить исправность заземляющих устройств.</w:t>
      </w:r>
      <w:r w:rsidRPr="00465C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EB4FEE" wp14:editId="4A665605">
            <wp:extent cx="10795" cy="1079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2.4. 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 xml:space="preserve">Убедиться 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 xml:space="preserve"> безопасности рабочих мест</w:t>
      </w:r>
      <w:r w:rsidRPr="00465C71">
        <w:rPr>
          <w:rFonts w:ascii="Times New Roman" w:hAnsi="Times New Roman" w:cs="Times New Roman"/>
          <w:sz w:val="24"/>
          <w:szCs w:val="24"/>
          <w:u w:val="single"/>
        </w:rPr>
        <w:t xml:space="preserve"> обучающихся и учителя:</w:t>
      </w:r>
    </w:p>
    <w:p w:rsidR="00465C71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:rsidR="008D6A98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проверить плотность подведения кабелей питания к системным блокам и мониторам, оргтехнике, не допускать переплетения кабелей питания;</w:t>
      </w:r>
    </w:p>
    <w:p w:rsidR="008D6A98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проверить правильное расположение монитора, системного блока, клавиатуры, мыши; </w:t>
      </w:r>
    </w:p>
    <w:p w:rsidR="008D6A98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отсутствие посторонних предметов на мониторах и системных блоках;</w:t>
      </w:r>
    </w:p>
    <w:p w:rsidR="00465C71" w:rsidRPr="00465C71" w:rsidRDefault="00465C71" w:rsidP="00E13271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 необходимости протереть экран монитора с помощью специальных салфет</w:t>
      </w:r>
      <w:r w:rsidR="008D6A98">
        <w:rPr>
          <w:rFonts w:ascii="Times New Roman" w:hAnsi="Times New Roman" w:cs="Times New Roman"/>
          <w:sz w:val="24"/>
          <w:szCs w:val="24"/>
        </w:rPr>
        <w:t>ок.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Убедиться в свободности выхода из учебного кабинета, проходов и соответственно в правильной расстановке мебели и персональных компьютеров в кабинете информатики.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информатики. Подготовить для работы требуемый учебный материал и оборудование, электронные средства обуч</w:t>
      </w:r>
      <w:r w:rsidR="008D6A98">
        <w:rPr>
          <w:rFonts w:ascii="Times New Roman" w:hAnsi="Times New Roman" w:cs="Times New Roman"/>
          <w:noProof/>
          <w:sz w:val="24"/>
          <w:szCs w:val="24"/>
          <w:lang w:eastAsia="ru-RU"/>
        </w:rPr>
        <w:t>ения.</w:t>
      </w:r>
    </w:p>
    <w:p w:rsidR="00880D1C" w:rsidRPr="00465C71" w:rsidRDefault="00465C71" w:rsidP="00E13271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Произвести сквозное проветривание кабинета информатики в отсутствии </w:t>
      </w:r>
      <w:proofErr w:type="gramStart"/>
      <w:r w:rsidRPr="00465C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5C71">
        <w:rPr>
          <w:rFonts w:ascii="Times New Roman" w:hAnsi="Times New Roman" w:cs="Times New Roman"/>
          <w:sz w:val="24"/>
          <w:szCs w:val="24"/>
        </w:rPr>
        <w:t>, открыв окна и двери или задействовав приточно-вытяжную вентиляцию. Окна в открытом положении зафиксировать крючками или ограничителями. Проветривание осуществлять в соответствии с показателями продолжительности: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465C71" w:rsidRPr="00465C71" w:rsidTr="00612F54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 w:rsidRPr="00465C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465C71" w:rsidRPr="00465C71" w:rsidTr="00612F54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465C71" w:rsidRPr="00465C71" w:rsidTr="00612F54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465C71" w:rsidRPr="00465C71" w:rsidTr="00612F54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от +5 до</w:t>
            </w:r>
            <w:proofErr w:type="gramStart"/>
            <w:r w:rsidRPr="00465C7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465C71" w:rsidRPr="00465C71" w:rsidTr="00612F54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465C7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465C71">
              <w:rPr>
                <w:rFonts w:ascii="Times New Roman" w:hAnsi="Times New Roman" w:cs="Times New Roman"/>
                <w:sz w:val="24"/>
                <w:szCs w:val="24"/>
              </w:rPr>
              <w:t xml:space="preserve">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465C71" w:rsidRPr="00465C71" w:rsidTr="00612F54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465C71" w:rsidRPr="00465C71" w:rsidTr="00612F54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554CF" w:rsidRPr="00465C71" w:rsidRDefault="000554CF" w:rsidP="00465C71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71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lastRenderedPageBreak/>
        <w:t>Удостовериться, что температура воздуха в кабинете информатики соответствует требуемым санитарным нормам 18-24</w:t>
      </w:r>
      <w:r w:rsidRPr="00465C7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65C71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28 </w:t>
      </w:r>
      <w:r w:rsidRPr="00465C7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65C71">
        <w:rPr>
          <w:rFonts w:ascii="Times New Roman" w:hAnsi="Times New Roman" w:cs="Times New Roman"/>
          <w:sz w:val="24"/>
          <w:szCs w:val="24"/>
        </w:rPr>
        <w:t>С.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Визуально осмотреть распределительный щиток, убедиться в отсутствии повреждений, включить электропитание кабинета информатики.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 и компьютеров обучающихся, удостовериться в исправности ЭСО и оргтехники в кабинете информатики.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 необходимости провести необходимую регулировку монитора.</w:t>
      </w:r>
    </w:p>
    <w:p w:rsidR="00465C71" w:rsidRPr="00465C71" w:rsidRDefault="00465C71" w:rsidP="00E13271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465C71" w:rsidRPr="00465C71" w:rsidRDefault="008D6A98" w:rsidP="00465C71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65C71" w:rsidRPr="00465C71">
        <w:rPr>
          <w:sz w:val="24"/>
          <w:szCs w:val="24"/>
        </w:rPr>
        <w:t>. Требования охраны труда во время работы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3.1. Во время работы необходимо соблюдать порядок в кабинете информатики, где проводятся занятия, не загромождать свое рабочее место и места </w:t>
      </w:r>
      <w:proofErr w:type="gramStart"/>
      <w:r w:rsidRPr="00465C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5C71">
        <w:rPr>
          <w:rFonts w:ascii="Times New Roman" w:hAnsi="Times New Roman" w:cs="Times New Roman"/>
          <w:sz w:val="24"/>
          <w:szCs w:val="24"/>
        </w:rPr>
        <w:t>, а также выход из кабинета и подходы к первичным средствам пожаротушени</w:t>
      </w:r>
      <w:r w:rsidR="008D6A98">
        <w:rPr>
          <w:rFonts w:ascii="Times New Roman" w:hAnsi="Times New Roman" w:cs="Times New Roman"/>
          <w:sz w:val="24"/>
          <w:szCs w:val="24"/>
        </w:rPr>
        <w:t>я</w:t>
      </w:r>
      <w:r w:rsidRPr="00465C71">
        <w:rPr>
          <w:rFonts w:ascii="Times New Roman" w:hAnsi="Times New Roman" w:cs="Times New Roman"/>
          <w:sz w:val="24"/>
          <w:szCs w:val="24"/>
        </w:rPr>
        <w:t>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не ставить на подоконники цветы, не располагать тетради, учебники, периферийные устройства и иные предметы.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 в кабинете информатики, не разрешать ученикам школы самовольно уходить с места проведения занятий без разрешения учителя информатики.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использовать в соответствии с инструкцией по эксплуатации и (</w:t>
      </w:r>
      <w:r w:rsidR="008D6A98">
        <w:rPr>
          <w:rFonts w:ascii="Times New Roman" w:hAnsi="Times New Roman" w:cs="Times New Roman"/>
          <w:sz w:val="24"/>
          <w:szCs w:val="24"/>
        </w:rPr>
        <w:t>и</w:t>
      </w:r>
      <w:r w:rsidRPr="00465C71">
        <w:rPr>
          <w:rFonts w:ascii="Times New Roman" w:hAnsi="Times New Roman" w:cs="Times New Roman"/>
          <w:sz w:val="24"/>
          <w:szCs w:val="24"/>
        </w:rPr>
        <w:t>ли) техническим паспортом. Использование ЭСО осуществлять при наличии документов об оценке (подтверждении) соответствия.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3.6.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3.7. Сенсорные экраны, клавиатуры и мыши, интерактивные маркеры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8D6A98">
        <w:rPr>
          <w:rFonts w:ascii="Times New Roman" w:hAnsi="Times New Roman" w:cs="Times New Roman"/>
          <w:sz w:val="24"/>
          <w:szCs w:val="24"/>
        </w:rPr>
        <w:t>%</w:t>
      </w:r>
      <w:r w:rsidRPr="00465C71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3.8. Не допускать использование мониторов на основе электронно-лучевых трубо</w:t>
      </w:r>
      <w:r w:rsidR="008D6A98">
        <w:rPr>
          <w:rFonts w:ascii="Times New Roman" w:hAnsi="Times New Roman" w:cs="Times New Roman"/>
          <w:sz w:val="24"/>
          <w:szCs w:val="24"/>
        </w:rPr>
        <w:t>к</w:t>
      </w:r>
    </w:p>
    <w:p w:rsidR="008D6A98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3.9. Не использовать в помещении кабинета информатики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465C71" w:rsidRPr="008D6A98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3.10. 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Учителю информатики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 придерживаться 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правил передвижения в помещениях и на территории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465C71" w:rsidRPr="00465C71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ходить осторожно и не спеша;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не проходить ближе 1,5 метра от стен здания общеобразовательной организации. </w:t>
      </w:r>
    </w:p>
    <w:p w:rsidR="00465C71" w:rsidRPr="00465C71" w:rsidRDefault="008D6A98" w:rsidP="008D6A9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5C71" w:rsidRPr="00465C71">
        <w:rPr>
          <w:rFonts w:ascii="Times New Roman" w:hAnsi="Times New Roman" w:cs="Times New Roman"/>
          <w:sz w:val="24"/>
          <w:szCs w:val="24"/>
        </w:rPr>
        <w:t xml:space="preserve">.11. </w:t>
      </w:r>
      <w:r w:rsidR="00465C71" w:rsidRPr="008D6A98">
        <w:rPr>
          <w:rFonts w:ascii="Times New Roman" w:hAnsi="Times New Roman" w:cs="Times New Roman"/>
          <w:sz w:val="24"/>
          <w:szCs w:val="24"/>
          <w:u w:val="single"/>
        </w:rPr>
        <w:t xml:space="preserve">При использовании ЭСО и 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 xml:space="preserve">оргтехнике </w:t>
      </w:r>
      <w:r w:rsidR="00465C71" w:rsidRPr="008D6A98">
        <w:rPr>
          <w:rFonts w:ascii="Times New Roman" w:hAnsi="Times New Roman" w:cs="Times New Roman"/>
          <w:sz w:val="24"/>
          <w:szCs w:val="24"/>
          <w:u w:val="single"/>
        </w:rPr>
        <w:t>учителю информа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тики з</w:t>
      </w:r>
      <w:r w:rsidR="00465C71" w:rsidRPr="008D6A9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465C71" w:rsidRPr="008D6A98">
        <w:rPr>
          <w:rFonts w:ascii="Times New Roman" w:hAnsi="Times New Roman" w:cs="Times New Roman"/>
          <w:sz w:val="24"/>
          <w:szCs w:val="24"/>
          <w:u w:val="single"/>
        </w:rPr>
        <w:t>рещается:</w:t>
      </w:r>
    </w:p>
    <w:p w:rsidR="00465C71" w:rsidRPr="00465C71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компьютерное оборудование, периферийные устройства, оргтехнику мокрыми и влажными руками;</w:t>
      </w:r>
    </w:p>
    <w:p w:rsidR="00465C71" w:rsidRPr="00465C71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465C71" w:rsidRPr="00465C71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кабелям питания;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8D6A98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465C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5C71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</w:t>
      </w:r>
    </w:p>
    <w:p w:rsidR="00465C71" w:rsidRPr="00465C71" w:rsidRDefault="00465C71" w:rsidP="00E13271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lastRenderedPageBreak/>
        <w:t>оставлять без присмотра включенные в электрическую сеть компьютерное оборудование, мультимедийный проектор и иные ЭСО, а также оргтехнику.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3.12. При работе в кабинете соблюдать инструкцию по охране труда в кабинете информатики, при работе с использованием компьютера (ноутбука) руководствоваться «Инструкцией по охране труда при работе на персональном компьютере», а при деятельности с использованием ксерокса — «Инструкцией по охране труда при работе на копировальн</w:t>
      </w:r>
      <w:r w:rsidR="008D6A98">
        <w:rPr>
          <w:rFonts w:ascii="Times New Roman" w:hAnsi="Times New Roman" w:cs="Times New Roman"/>
          <w:sz w:val="24"/>
          <w:szCs w:val="24"/>
        </w:rPr>
        <w:t>о</w:t>
      </w:r>
      <w:r w:rsidRPr="00465C71">
        <w:rPr>
          <w:rFonts w:ascii="Times New Roman" w:hAnsi="Times New Roman" w:cs="Times New Roman"/>
          <w:sz w:val="24"/>
          <w:szCs w:val="24"/>
        </w:rPr>
        <w:t>-мн</w:t>
      </w:r>
      <w:r w:rsidR="008D6A98">
        <w:rPr>
          <w:rFonts w:ascii="Times New Roman" w:hAnsi="Times New Roman" w:cs="Times New Roman"/>
          <w:sz w:val="24"/>
          <w:szCs w:val="24"/>
        </w:rPr>
        <w:t>ож</w:t>
      </w:r>
      <w:r w:rsidRPr="00465C71">
        <w:rPr>
          <w:rFonts w:ascii="Times New Roman" w:hAnsi="Times New Roman" w:cs="Times New Roman"/>
          <w:sz w:val="24"/>
          <w:szCs w:val="24"/>
        </w:rPr>
        <w:t>ительном аппарате».</w:t>
      </w:r>
    </w:p>
    <w:p w:rsidR="00465C71" w:rsidRPr="00465C71" w:rsidRDefault="008D6A98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5C71" w:rsidRPr="00465C71">
        <w:rPr>
          <w:rFonts w:ascii="Times New Roman" w:hAnsi="Times New Roman" w:cs="Times New Roman"/>
          <w:sz w:val="24"/>
          <w:szCs w:val="24"/>
        </w:rPr>
        <w:t>.13. Не допускать увеличения концентрации пыли в кабинете информатики.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3.14. Соблюдать во время работы настоящую инструкцию по охране труда для учителя информатики, иные инструкции по охране труда при выполнении работ и работе с оборудованием, устано</w:t>
      </w:r>
      <w:r w:rsidR="008D6A98">
        <w:rPr>
          <w:rFonts w:ascii="Times New Roman" w:hAnsi="Times New Roman" w:cs="Times New Roman"/>
          <w:sz w:val="24"/>
          <w:szCs w:val="24"/>
        </w:rPr>
        <w:t>в</w:t>
      </w:r>
      <w:r w:rsidRPr="00465C71">
        <w:rPr>
          <w:rFonts w:ascii="Times New Roman" w:hAnsi="Times New Roman" w:cs="Times New Roman"/>
          <w:sz w:val="24"/>
          <w:szCs w:val="24"/>
        </w:rPr>
        <w:t>ленный режим рабочего времени и времени отдыха.</w:t>
      </w:r>
    </w:p>
    <w:p w:rsidR="00465C71" w:rsidRPr="00465C71" w:rsidRDefault="008D6A98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5C71" w:rsidRPr="00465C71">
        <w:rPr>
          <w:rFonts w:ascii="Times New Roman" w:hAnsi="Times New Roman" w:cs="Times New Roman"/>
          <w:sz w:val="24"/>
          <w:szCs w:val="24"/>
        </w:rPr>
        <w:t xml:space="preserve">.15.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465C71" w:rsidRPr="00465C71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465C71" w:rsidRPr="00465C71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465C71" w:rsidRPr="00465C71" w:rsidRDefault="00465C71" w:rsidP="00465C71">
      <w:pPr>
        <w:pStyle w:val="1"/>
        <w:tabs>
          <w:tab w:val="left" w:pos="284"/>
          <w:tab w:val="left" w:pos="426"/>
          <w:tab w:val="left" w:pos="567"/>
          <w:tab w:val="center" w:pos="3748"/>
        </w:tabs>
        <w:spacing w:before="0" w:beforeAutospacing="0" w:after="0" w:afterAutospacing="0"/>
        <w:jc w:val="both"/>
        <w:rPr>
          <w:sz w:val="24"/>
          <w:szCs w:val="24"/>
        </w:rPr>
      </w:pPr>
      <w:r w:rsidRPr="00465C71">
        <w:rPr>
          <w:sz w:val="24"/>
          <w:szCs w:val="24"/>
        </w:rPr>
        <w:t xml:space="preserve">4. </w:t>
      </w:r>
      <w:r w:rsidRPr="00465C71">
        <w:rPr>
          <w:sz w:val="24"/>
          <w:szCs w:val="24"/>
        </w:rPr>
        <w:tab/>
      </w:r>
      <w:r w:rsidR="008D6A98">
        <w:rPr>
          <w:sz w:val="24"/>
          <w:szCs w:val="24"/>
        </w:rPr>
        <w:t xml:space="preserve">Требования по охране труда </w:t>
      </w:r>
      <w:r w:rsidRPr="00465C71">
        <w:rPr>
          <w:sz w:val="24"/>
          <w:szCs w:val="24"/>
        </w:rPr>
        <w:t>в аварийных ситуациях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4.1. 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 вследствие неисправности ЭСО и иной оргтехники и электроприборов, шнуров питания;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неисправность мебели вследствие износа, порчи; 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неисправность ЭСО и иной оргтехники и электроприборов;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8D6A98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465C71" w:rsidRPr="00465C71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4.2. 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 xml:space="preserve">Учитель информатики школы обязан немедленно известить заместителя 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8D6A98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8D6A98" w:rsidRPr="008D6A98">
        <w:rPr>
          <w:rFonts w:ascii="Times New Roman" w:hAnsi="Times New Roman" w:cs="Times New Roman"/>
          <w:sz w:val="24"/>
          <w:szCs w:val="24"/>
          <w:u w:val="single"/>
        </w:rPr>
        <w:t>директора: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:rsidR="008D6A98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:rsidR="00465C71" w:rsidRPr="00465C71" w:rsidRDefault="00465C71" w:rsidP="00E13271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об ухудшении состояния своего </w:t>
      </w:r>
      <w:r w:rsidR="008D6A98">
        <w:rPr>
          <w:rFonts w:ascii="Times New Roman" w:hAnsi="Times New Roman" w:cs="Times New Roman"/>
          <w:sz w:val="24"/>
          <w:szCs w:val="24"/>
        </w:rPr>
        <w:t>здоровья</w:t>
      </w:r>
      <w:r w:rsidRPr="00465C71">
        <w:rPr>
          <w:rFonts w:ascii="Times New Roman" w:hAnsi="Times New Roman" w:cs="Times New Roman"/>
          <w:sz w:val="24"/>
          <w:szCs w:val="24"/>
        </w:rPr>
        <w:t xml:space="preserve">, </w:t>
      </w:r>
      <w:r w:rsidR="008D6A98">
        <w:rPr>
          <w:rFonts w:ascii="Times New Roman" w:hAnsi="Times New Roman" w:cs="Times New Roman"/>
          <w:sz w:val="24"/>
          <w:szCs w:val="24"/>
        </w:rPr>
        <w:t>в</w:t>
      </w:r>
      <w:r w:rsidRPr="00465C71">
        <w:rPr>
          <w:rFonts w:ascii="Times New Roman" w:hAnsi="Times New Roman" w:cs="Times New Roman"/>
          <w:sz w:val="24"/>
          <w:szCs w:val="24"/>
        </w:rPr>
        <w:t xml:space="preserve"> том числе о проявлении признаков острого профессионального заболевания (отравления)</w:t>
      </w:r>
      <w:r w:rsidRPr="00465C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F63914" wp14:editId="3EF89692">
            <wp:extent cx="20955" cy="10795"/>
            <wp:effectExtent l="0" t="0" r="0" b="0"/>
            <wp:docPr id="688146" name="Рисунок 688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C71" w:rsidRPr="00465C71" w:rsidRDefault="00465C71" w:rsidP="00E13271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В случае получения травмы учитель информатики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465C71" w:rsidRPr="00465C71" w:rsidRDefault="00465C71" w:rsidP="00E13271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C71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кабинете информатики, учитель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465C71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обморожения не</w:t>
      </w:r>
      <w:r w:rsidR="008D6A98">
        <w:rPr>
          <w:rFonts w:ascii="Times New Roman" w:hAnsi="Times New Roman" w:cs="Times New Roman"/>
          <w:sz w:val="24"/>
          <w:szCs w:val="24"/>
        </w:rPr>
        <w:t xml:space="preserve"> брать </w:t>
      </w:r>
      <w:r w:rsidRPr="00465C71">
        <w:rPr>
          <w:rFonts w:ascii="Times New Roman" w:hAnsi="Times New Roman" w:cs="Times New Roman"/>
          <w:sz w:val="24"/>
          <w:szCs w:val="24"/>
        </w:rPr>
        <w:t>рукой за раструб огнетушителя.</w:t>
      </w:r>
    </w:p>
    <w:p w:rsidR="00465C71" w:rsidRPr="00465C71" w:rsidRDefault="00465C71" w:rsidP="00E13271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персональном компьютере и иных ЭСО (посторонний шум, искрение и запах гари) необходимо прекратить с ним работу и обесточить, изъять с рабочего места, сообщить заместителю директора по административно-хозяйственной части и использовать только после выполнения ремонта (получения нового) и получения разрешения.</w:t>
      </w:r>
    </w:p>
    <w:p w:rsidR="00465C71" w:rsidRPr="00465C71" w:rsidRDefault="00465C71" w:rsidP="00E13271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lastRenderedPageBreak/>
        <w:t xml:space="preserve">При аварии (прорыве) в системе отопления, водоснабжения и канализации в кабинете информатики необходимо вывести </w:t>
      </w:r>
      <w:proofErr w:type="gramStart"/>
      <w:r w:rsidRPr="00465C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5C71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465C71" w:rsidRPr="00465C71" w:rsidRDefault="00465C71" w:rsidP="00E13271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В случае угрозы </w:t>
      </w:r>
      <w:r w:rsidR="008D6A98">
        <w:rPr>
          <w:rFonts w:ascii="Times New Roman" w:hAnsi="Times New Roman" w:cs="Times New Roman"/>
          <w:sz w:val="24"/>
          <w:szCs w:val="24"/>
        </w:rPr>
        <w:t>ил</w:t>
      </w:r>
      <w:r w:rsidRPr="00465C71">
        <w:rPr>
          <w:rFonts w:ascii="Times New Roman" w:hAnsi="Times New Roman" w:cs="Times New Roman"/>
          <w:sz w:val="24"/>
          <w:szCs w:val="24"/>
        </w:rPr>
        <w:t>и возникновени</w:t>
      </w:r>
      <w:r w:rsidR="008D6A98">
        <w:rPr>
          <w:rFonts w:ascii="Times New Roman" w:hAnsi="Times New Roman" w:cs="Times New Roman"/>
          <w:sz w:val="24"/>
          <w:szCs w:val="24"/>
        </w:rPr>
        <w:t>я</w:t>
      </w:r>
      <w:r w:rsidRPr="00465C71">
        <w:rPr>
          <w:rFonts w:ascii="Times New Roman" w:hAnsi="Times New Roman" w:cs="Times New Roman"/>
          <w:sz w:val="24"/>
          <w:szCs w:val="24"/>
        </w:rPr>
        <w:t xml:space="preserve">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465C71" w:rsidRPr="00465C71" w:rsidRDefault="00465C71" w:rsidP="00465C71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465C71">
        <w:rPr>
          <w:sz w:val="24"/>
          <w:szCs w:val="24"/>
        </w:rPr>
        <w:t>5. Требования охраны труда по окончании работы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5.1. По окончании работы учителю информатики необходимо прав</w:t>
      </w:r>
      <w:r w:rsidR="008D6A98">
        <w:rPr>
          <w:rFonts w:ascii="Times New Roman" w:hAnsi="Times New Roman" w:cs="Times New Roman"/>
          <w:sz w:val="24"/>
          <w:szCs w:val="24"/>
        </w:rPr>
        <w:t>и</w:t>
      </w:r>
      <w:r w:rsidRPr="00465C71">
        <w:rPr>
          <w:rFonts w:ascii="Times New Roman" w:hAnsi="Times New Roman" w:cs="Times New Roman"/>
          <w:sz w:val="24"/>
          <w:szCs w:val="24"/>
        </w:rPr>
        <w:t>льно выключить все компьютеры и иные электронные средства обучения, оргтехнику.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5.2. Отключить электропитание на розетки в кабинете информатики в распределительном щитке.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5.3. Внимательно осмотреть помещение кабинета. Проверить состояние рабочих мест обучающихся, убрать все лишнее, правильно разместить мониторы, клавиатуры, мыши. Навести порядок на своем рабочем месте учителя информатики.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5.4.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5.5. Протереть аппаратуру, экраны мониторов мягкой чистой тканью.</w:t>
      </w:r>
    </w:p>
    <w:p w:rsidR="00465C71" w:rsidRPr="00465C71" w:rsidRDefault="008D6A98" w:rsidP="008D6A9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465C71" w:rsidRPr="00465C71">
        <w:rPr>
          <w:rFonts w:ascii="Times New Roman" w:hAnsi="Times New Roman" w:cs="Times New Roman"/>
          <w:sz w:val="24"/>
          <w:szCs w:val="24"/>
        </w:rPr>
        <w:t>. Проветрить кабинет информатики.</w:t>
      </w:r>
    </w:p>
    <w:p w:rsidR="00465C71" w:rsidRPr="00465C71" w:rsidRDefault="00465C71" w:rsidP="00E13271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</w:t>
      </w:r>
    </w:p>
    <w:p w:rsidR="00465C71" w:rsidRPr="00465C71" w:rsidRDefault="00465C71" w:rsidP="00465C7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E13271">
        <w:rPr>
          <w:rFonts w:ascii="Times New Roman" w:hAnsi="Times New Roman" w:cs="Times New Roman"/>
          <w:sz w:val="24"/>
          <w:szCs w:val="24"/>
        </w:rPr>
        <w:t>в помещении новый огнетушитель</w:t>
      </w:r>
      <w:r w:rsidRPr="00465C71">
        <w:rPr>
          <w:rFonts w:ascii="Times New Roman" w:hAnsi="Times New Roman" w:cs="Times New Roman"/>
          <w:sz w:val="24"/>
          <w:szCs w:val="24"/>
        </w:rPr>
        <w:t>.</w:t>
      </w:r>
    </w:p>
    <w:p w:rsidR="00E13271" w:rsidRDefault="00465C71" w:rsidP="00E13271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 xml:space="preserve">Проконтролировать проведение влажной уборки, а также вынос мусора из помещения кабинета информатики. </w:t>
      </w:r>
    </w:p>
    <w:p w:rsidR="00465C71" w:rsidRPr="00465C71" w:rsidRDefault="00465C71" w:rsidP="00E13271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Закрыть окна, отключить приточно-вытяжную вентиляцию (при наличии), вымыть руки, перекрыть воду и выключить свет.</w:t>
      </w:r>
    </w:p>
    <w:p w:rsidR="00465C71" w:rsidRPr="00465C71" w:rsidRDefault="00465C71" w:rsidP="00E13271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465C71" w:rsidRPr="00465C71" w:rsidRDefault="00465C71" w:rsidP="00E13271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5C71">
        <w:rPr>
          <w:rFonts w:ascii="Times New Roman" w:hAnsi="Times New Roman" w:cs="Times New Roman"/>
          <w:sz w:val="24"/>
          <w:szCs w:val="24"/>
        </w:rPr>
        <w:t>При отсутствии недостатков закрыть кабинет информатики на ключ.</w:t>
      </w:r>
    </w:p>
    <w:p w:rsidR="00251F41" w:rsidRPr="00465C71" w:rsidRDefault="005D7838" w:rsidP="00465C71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5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465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465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4C69DA" w:rsidRPr="00465C71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E13271">
        <w:rPr>
          <w:rFonts w:ascii="Times New Roman" w:hAnsi="Times New Roman" w:cs="Times New Roman"/>
          <w:b/>
          <w:sz w:val="24"/>
          <w:szCs w:val="24"/>
        </w:rPr>
        <w:t>для учителя</w:t>
      </w:r>
      <w:r w:rsidR="00411F4C" w:rsidRPr="00465C71">
        <w:rPr>
          <w:rFonts w:ascii="Times New Roman" w:hAnsi="Times New Roman" w:cs="Times New Roman"/>
          <w:b/>
          <w:sz w:val="24"/>
          <w:szCs w:val="24"/>
        </w:rPr>
        <w:t xml:space="preserve"> информатики</w:t>
      </w:r>
    </w:p>
    <w:p w:rsidR="00251F41" w:rsidRPr="004C69DA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4C69DA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4C69DA" w:rsidRPr="004C69DA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E13271" w:rsidRPr="00E13271">
        <w:rPr>
          <w:rFonts w:ascii="Times New Roman" w:hAnsi="Times New Roman" w:cs="Times New Roman"/>
          <w:sz w:val="24"/>
          <w:szCs w:val="24"/>
        </w:rPr>
        <w:t xml:space="preserve">для учителя </w:t>
      </w:r>
      <w:r w:rsidR="00411F4C" w:rsidRPr="00411F4C">
        <w:rPr>
          <w:rFonts w:ascii="Times New Roman" w:hAnsi="Times New Roman" w:cs="Times New Roman"/>
          <w:sz w:val="24"/>
          <w:szCs w:val="24"/>
        </w:rPr>
        <w:t>информатики</w:t>
      </w:r>
      <w:r w:rsidR="00411F4C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4C69DA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4C69DA" w:rsidRPr="004C69DA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E13271" w:rsidRPr="00E13271">
        <w:rPr>
          <w:rFonts w:ascii="Times New Roman" w:hAnsi="Times New Roman" w:cs="Times New Roman"/>
          <w:sz w:val="24"/>
          <w:szCs w:val="24"/>
        </w:rPr>
        <w:t>для учителя</w:t>
      </w:r>
      <w:r w:rsidR="00411F4C" w:rsidRPr="00411F4C">
        <w:rPr>
          <w:rFonts w:ascii="Times New Roman" w:hAnsi="Times New Roman" w:cs="Times New Roman"/>
          <w:sz w:val="24"/>
          <w:szCs w:val="24"/>
        </w:rPr>
        <w:t xml:space="preserve"> информатики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69DA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4C69DA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4C69DA" w:rsidRPr="004C69DA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E13271" w:rsidRPr="00E13271">
        <w:rPr>
          <w:rFonts w:ascii="Times New Roman" w:hAnsi="Times New Roman" w:cs="Times New Roman"/>
          <w:sz w:val="24"/>
          <w:szCs w:val="24"/>
        </w:rPr>
        <w:t xml:space="preserve">для учителя </w:t>
      </w:r>
      <w:r w:rsidR="00411F4C" w:rsidRPr="00411F4C">
        <w:rPr>
          <w:rFonts w:ascii="Times New Roman" w:hAnsi="Times New Roman" w:cs="Times New Roman"/>
          <w:sz w:val="24"/>
          <w:szCs w:val="24"/>
        </w:rPr>
        <w:t>информатики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4C69DA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4C69DA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4C69DA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4C69DA" w:rsidRPr="004C69DA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E13271" w:rsidRPr="00E13271">
        <w:rPr>
          <w:rFonts w:ascii="Times New Roman" w:hAnsi="Times New Roman" w:cs="Times New Roman"/>
          <w:sz w:val="24"/>
          <w:szCs w:val="24"/>
        </w:rPr>
        <w:t xml:space="preserve">для учителя </w:t>
      </w:r>
      <w:bookmarkStart w:id="0" w:name="_GoBack"/>
      <w:bookmarkEnd w:id="0"/>
      <w:r w:rsidR="00411F4C" w:rsidRPr="00411F4C">
        <w:rPr>
          <w:rFonts w:ascii="Times New Roman" w:hAnsi="Times New Roman" w:cs="Times New Roman"/>
          <w:sz w:val="24"/>
          <w:szCs w:val="24"/>
        </w:rPr>
        <w:t>информатики</w:t>
      </w:r>
      <w:r w:rsidR="00411F4C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12"/>
      <w:footerReference w:type="default" r:id="rId13"/>
      <w:footerReference w:type="first" r:id="rId14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E13271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613"/>
    <w:multiLevelType w:val="hybridMultilevel"/>
    <w:tmpl w:val="489CE144"/>
    <w:lvl w:ilvl="0" w:tplc="69D22186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8278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65C6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C3A3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2A962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6E31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C7EF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4971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4984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FC062F"/>
    <w:multiLevelType w:val="multilevel"/>
    <w:tmpl w:val="DD06D3C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AC7ED6"/>
    <w:multiLevelType w:val="multilevel"/>
    <w:tmpl w:val="5624FBA8"/>
    <w:lvl w:ilvl="0">
      <w:start w:val="1"/>
      <w:numFmt w:val="decimal"/>
      <w:lvlText w:val="%1"/>
      <w:lvlJc w:val="left"/>
      <w:pPr>
        <w:ind w:left="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311A5C"/>
    <w:multiLevelType w:val="hybridMultilevel"/>
    <w:tmpl w:val="E8FE1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F1857"/>
    <w:multiLevelType w:val="hybridMultilevel"/>
    <w:tmpl w:val="850A4D6A"/>
    <w:lvl w:ilvl="0" w:tplc="67046980">
      <w:start w:val="1"/>
      <w:numFmt w:val="bullet"/>
      <w:lvlText w:val=""/>
      <w:lvlJc w:val="left"/>
      <w:pPr>
        <w:ind w:left="23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74E988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2EC5A4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2EBB3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0AD78C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621BC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44A5EE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A0782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6CCC8A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FD7933"/>
    <w:multiLevelType w:val="hybridMultilevel"/>
    <w:tmpl w:val="F080DD7C"/>
    <w:lvl w:ilvl="0" w:tplc="639E1EC4">
      <w:start w:val="1"/>
      <w:numFmt w:val="bullet"/>
      <w:lvlText w:val=""/>
      <w:lvlJc w:val="left"/>
      <w:pPr>
        <w:ind w:left="22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32AD7A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665362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708ADE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A80DBE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0ACA0A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C8C578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1E93D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7E40FA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6E0FD6"/>
    <w:multiLevelType w:val="multilevel"/>
    <w:tmpl w:val="73B6AB4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58F4F10"/>
    <w:multiLevelType w:val="multilevel"/>
    <w:tmpl w:val="BB6CB578"/>
    <w:lvl w:ilvl="0">
      <w:start w:val="1"/>
      <w:numFmt w:val="decimal"/>
      <w:lvlText w:val="%1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3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4B76021"/>
    <w:multiLevelType w:val="multilevel"/>
    <w:tmpl w:val="460C9A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EE26FE0"/>
    <w:multiLevelType w:val="hybridMultilevel"/>
    <w:tmpl w:val="95FEB868"/>
    <w:lvl w:ilvl="0" w:tplc="F3746948">
      <w:start w:val="1"/>
      <w:numFmt w:val="bullet"/>
      <w:lvlText w:val=""/>
      <w:lvlJc w:val="left"/>
      <w:pPr>
        <w:ind w:left="19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6CAE00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78A856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1EC404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20836A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181A5C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CA4FC8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D0BC2A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D418B4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EB5B1B"/>
    <w:multiLevelType w:val="multilevel"/>
    <w:tmpl w:val="127ED0C8"/>
    <w:lvl w:ilvl="0">
      <w:start w:val="5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F582663"/>
    <w:multiLevelType w:val="multilevel"/>
    <w:tmpl w:val="F612D1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121E48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2D518E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410D08"/>
    <w:rsid w:val="00411F4C"/>
    <w:rsid w:val="004164D1"/>
    <w:rsid w:val="00421CF1"/>
    <w:rsid w:val="00430EC6"/>
    <w:rsid w:val="004509AC"/>
    <w:rsid w:val="00450EAD"/>
    <w:rsid w:val="0045167F"/>
    <w:rsid w:val="0045291E"/>
    <w:rsid w:val="00465C71"/>
    <w:rsid w:val="004767F4"/>
    <w:rsid w:val="00477DDE"/>
    <w:rsid w:val="00483FFD"/>
    <w:rsid w:val="00497C7B"/>
    <w:rsid w:val="004A5990"/>
    <w:rsid w:val="004A5B4A"/>
    <w:rsid w:val="004B167D"/>
    <w:rsid w:val="004B6206"/>
    <w:rsid w:val="004C69DA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4746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A73F6"/>
    <w:rsid w:val="007B018D"/>
    <w:rsid w:val="007B6404"/>
    <w:rsid w:val="007C2C14"/>
    <w:rsid w:val="007D068A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D6A98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F10B4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B4997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D6876"/>
    <w:rsid w:val="00BF36CE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547FD"/>
    <w:rsid w:val="00D6458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13271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2022-11-23T07:13:00Z</dcterms:created>
  <dcterms:modified xsi:type="dcterms:W3CDTF">2023-02-02T04:58:00Z</dcterms:modified>
</cp:coreProperties>
</file>