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9C" w:rsidRPr="00A0329C" w:rsidRDefault="00A0329C" w:rsidP="00A0329C">
      <w:pPr>
        <w:spacing w:line="240" w:lineRule="auto"/>
        <w:ind w:left="4253"/>
        <w:jc w:val="left"/>
        <w:rPr>
          <w:rFonts w:ascii="Liberation Serif" w:hAnsi="Liberation Serif"/>
          <w:sz w:val="24"/>
          <w:szCs w:val="24"/>
          <w:highlight w:val="yellow"/>
        </w:rPr>
      </w:pPr>
      <w:r w:rsidRPr="00A0329C">
        <w:rPr>
          <w:rFonts w:ascii="Liberation Serif" w:hAnsi="Liberation Serif"/>
          <w:sz w:val="24"/>
          <w:szCs w:val="24"/>
        </w:rPr>
        <w:t>Приложение №</w:t>
      </w:r>
      <w:r w:rsidRPr="00A0329C">
        <w:rPr>
          <w:rFonts w:ascii="Liberation Serif" w:hAnsi="Liberation Serif"/>
          <w:sz w:val="24"/>
          <w:szCs w:val="24"/>
        </w:rPr>
        <w:t>14</w:t>
      </w:r>
      <w:r w:rsidRPr="00A0329C">
        <w:rPr>
          <w:rFonts w:ascii="Liberation Serif" w:hAnsi="Liberation Serif"/>
          <w:sz w:val="24"/>
          <w:szCs w:val="24"/>
        </w:rPr>
        <w:br/>
        <w:t xml:space="preserve"> к  образовательной программе среднего общего образования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0329C">
        <w:rPr>
          <w:rFonts w:ascii="Liberation Serif" w:hAnsi="Liberation Serif"/>
          <w:sz w:val="24"/>
          <w:szCs w:val="24"/>
        </w:rPr>
        <w:t>МАОУ «СОШ №46», утвержденной приказом МАОУ «СОШ №46»  от 31.08.2015 г.  № 87/9</w:t>
      </w:r>
    </w:p>
    <w:p w:rsidR="00A0329C" w:rsidRDefault="00A0329C" w:rsidP="00A0329C">
      <w:pPr>
        <w:rPr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Liberation Serif" w:hAnsi="Liberation Serif"/>
          <w:sz w:val="24"/>
          <w:szCs w:val="24"/>
        </w:rPr>
      </w:pPr>
    </w:p>
    <w:p w:rsidR="00A0329C" w:rsidRDefault="00A0329C" w:rsidP="00A0329C">
      <w:pPr>
        <w:rPr>
          <w:rFonts w:ascii="Times New Roman" w:hAnsi="Times New Roman"/>
          <w:b/>
          <w:sz w:val="24"/>
          <w:szCs w:val="24"/>
        </w:rPr>
      </w:pPr>
    </w:p>
    <w:p w:rsidR="00A0329C" w:rsidRDefault="00A0329C" w:rsidP="00A032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A0329C" w:rsidRDefault="00A0329C" w:rsidP="00A0329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учебного предмета «</w:t>
      </w:r>
      <w:bookmarkStart w:id="0" w:name="_GoBack"/>
      <w:bookmarkEnd w:id="0"/>
      <w:r>
        <w:rPr>
          <w:b/>
          <w:sz w:val="32"/>
          <w:szCs w:val="32"/>
        </w:rPr>
        <w:t>Информатика и ИКТ»</w:t>
      </w:r>
    </w:p>
    <w:p w:rsidR="00A0329C" w:rsidRDefault="00A0329C" w:rsidP="00A032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базовый уровень</w:t>
      </w:r>
    </w:p>
    <w:p w:rsidR="00A0329C" w:rsidRDefault="00A0329C" w:rsidP="00A0329C">
      <w:pPr>
        <w:rPr>
          <w:sz w:val="24"/>
          <w:szCs w:val="24"/>
        </w:rPr>
      </w:pPr>
    </w:p>
    <w:p w:rsidR="00A0329C" w:rsidRDefault="00A0329C" w:rsidP="00A0329C">
      <w:pPr>
        <w:rPr>
          <w:sz w:val="24"/>
          <w:szCs w:val="24"/>
        </w:rPr>
      </w:pPr>
    </w:p>
    <w:p w:rsidR="00A0329C" w:rsidRDefault="00A0329C" w:rsidP="00A0329C">
      <w:pPr>
        <w:rPr>
          <w:sz w:val="24"/>
          <w:szCs w:val="24"/>
        </w:rPr>
      </w:pPr>
    </w:p>
    <w:p w:rsidR="00F87163" w:rsidRPr="00F87163" w:rsidRDefault="00A0329C" w:rsidP="00F8716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F87163" w:rsidRPr="00F87163">
        <w:rPr>
          <w:rFonts w:ascii="Times New Roman" w:hAnsi="Times New Roman" w:cs="Times New Roman"/>
        </w:rPr>
        <w:lastRenderedPageBreak/>
        <w:t>ПОЯСНИТЕЛЬНАЯ ЗАПИСКА.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Настоящая программа рассчитана на изучение базового курса информатики  </w:t>
      </w:r>
      <w:r w:rsidR="005A7B4E">
        <w:rPr>
          <w:rFonts w:ascii="Times New Roman" w:hAnsi="Times New Roman" w:cs="Times New Roman"/>
          <w:sz w:val="24"/>
          <w:szCs w:val="24"/>
        </w:rPr>
        <w:t>об</w:t>
      </w:r>
      <w:r w:rsidRPr="00F87163">
        <w:rPr>
          <w:rFonts w:ascii="Times New Roman" w:hAnsi="Times New Roman" w:cs="Times New Roman"/>
          <w:sz w:val="24"/>
          <w:szCs w:val="24"/>
        </w:rPr>
        <w:t>уча</w:t>
      </w:r>
      <w:r w:rsidR="005A7B4E">
        <w:rPr>
          <w:rFonts w:ascii="Times New Roman" w:hAnsi="Times New Roman" w:cs="Times New Roman"/>
          <w:sz w:val="24"/>
          <w:szCs w:val="24"/>
        </w:rPr>
        <w:t>ю</w:t>
      </w:r>
      <w:r w:rsidRPr="00F87163">
        <w:rPr>
          <w:rFonts w:ascii="Times New Roman" w:hAnsi="Times New Roman" w:cs="Times New Roman"/>
          <w:sz w:val="24"/>
          <w:szCs w:val="24"/>
        </w:rPr>
        <w:t>щимися  10-11 классов в течение</w:t>
      </w:r>
      <w:r w:rsidR="005A7B4E">
        <w:rPr>
          <w:rFonts w:ascii="Times New Roman" w:hAnsi="Times New Roman" w:cs="Times New Roman"/>
          <w:sz w:val="24"/>
          <w:szCs w:val="24"/>
        </w:rPr>
        <w:t xml:space="preserve"> 69</w:t>
      </w:r>
      <w:r w:rsidRPr="00F87163">
        <w:rPr>
          <w:rFonts w:ascii="Times New Roman" w:hAnsi="Times New Roman" w:cs="Times New Roman"/>
          <w:sz w:val="24"/>
          <w:szCs w:val="24"/>
        </w:rPr>
        <w:t xml:space="preserve"> часов (по 1 часу в неделю), согласно федеральному компоненту БУП от 2004 года.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Основными нормативными документами, определяющими содержание данной рабочей программы, являются:</w:t>
      </w:r>
    </w:p>
    <w:p w:rsidR="00F87163" w:rsidRPr="00F87163" w:rsidRDefault="00F87163" w:rsidP="00F87163">
      <w:pPr>
        <w:widowControl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Стандарт среднего (полного) общего образования  по информатике и ИКТ</w:t>
      </w:r>
    </w:p>
    <w:p w:rsidR="00F87163" w:rsidRPr="00F87163" w:rsidRDefault="00F87163" w:rsidP="00F87163">
      <w:pPr>
        <w:widowControl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Базовый уровень от 2004 г.</w:t>
      </w:r>
    </w:p>
    <w:p w:rsidR="00F87163" w:rsidRPr="00F87163" w:rsidRDefault="00F87163" w:rsidP="00F87163">
      <w:pPr>
        <w:widowControl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«Примерной программы основного общего образования по информатике и ИКТ» (утверждена приказом Минобразования Рос</w:t>
      </w:r>
      <w:r w:rsidRPr="00F87163">
        <w:rPr>
          <w:rFonts w:ascii="Times New Roman" w:hAnsi="Times New Roman" w:cs="Times New Roman"/>
          <w:spacing w:val="-1"/>
          <w:sz w:val="24"/>
          <w:szCs w:val="24"/>
        </w:rPr>
        <w:t>сии от 09.03.04. № 1312)</w:t>
      </w:r>
    </w:p>
    <w:p w:rsidR="00F87163" w:rsidRPr="00F87163" w:rsidRDefault="00F87163" w:rsidP="00F87163">
      <w:pPr>
        <w:widowControl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Авторская программа «Информатика и ИКТ» И. Г. Семакина, Е.К Хеннера.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Данная рабочая программа призвана обеспечить базовые знания учащихся средней (полной) школы, т.е. сформировать представления о сущности информации и информационных процессов, развить алгоритмическое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Изучение информатики и ИКТ в старшей школе на базовом уров</w:t>
      </w:r>
      <w:r w:rsidRPr="00F87163">
        <w:rPr>
          <w:rFonts w:ascii="Times New Roman" w:hAnsi="Times New Roman" w:cs="Times New Roman"/>
          <w:sz w:val="24"/>
          <w:szCs w:val="24"/>
        </w:rPr>
        <w:softHyphen/>
        <w:t xml:space="preserve">не направлено на достижение следующих </w:t>
      </w:r>
      <w:r w:rsidRPr="00F871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целей: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i/>
          <w:iCs/>
          <w:sz w:val="24"/>
          <w:szCs w:val="24"/>
        </w:rPr>
        <w:t xml:space="preserve">•   </w:t>
      </w:r>
      <w:r w:rsidRPr="00F87163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системы базовых знаний, </w:t>
      </w:r>
      <w:r w:rsidRPr="00F87163">
        <w:rPr>
          <w:rFonts w:ascii="Times New Roman" w:hAnsi="Times New Roman" w:cs="Times New Roman"/>
          <w:sz w:val="24"/>
          <w:szCs w:val="24"/>
        </w:rPr>
        <w:t>отражающих вклад информати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ки в формирование современной научной картины мира, роль ин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формационных процессов в обществе, биологических и техниче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ских системах;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•   </w:t>
      </w:r>
      <w:r w:rsidRPr="00F8716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F87163">
        <w:rPr>
          <w:rFonts w:ascii="Times New Roman" w:hAnsi="Times New Roman" w:cs="Times New Roman"/>
          <w:sz w:val="24"/>
          <w:szCs w:val="24"/>
        </w:rPr>
        <w:t>применять, анализировать, преобразовывать информационные модели реальных объектов и процессов, ис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пользуя при этом информационные и коммуникационные техно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логии, в том числе при изучении других школьных дисциплин;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•   </w:t>
      </w:r>
      <w:r w:rsidRPr="00F8716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F87163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</w:t>
      </w:r>
      <w:r w:rsidRPr="00F87163">
        <w:rPr>
          <w:rFonts w:ascii="Times New Roman" w:hAnsi="Times New Roman" w:cs="Times New Roman"/>
          <w:sz w:val="24"/>
          <w:szCs w:val="24"/>
        </w:rPr>
        <w:softHyphen/>
        <w:t>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• </w:t>
      </w:r>
      <w:r w:rsidRPr="00F87163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87163">
        <w:rPr>
          <w:rFonts w:ascii="Times New Roman" w:hAnsi="Times New Roman" w:cs="Times New Roman"/>
          <w:sz w:val="24"/>
          <w:szCs w:val="24"/>
        </w:rPr>
        <w:t>ответственного отношения к соблюдению этических и правовых норм информационной деятельности;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• </w:t>
      </w:r>
      <w:r w:rsidRPr="00F87163">
        <w:rPr>
          <w:rFonts w:ascii="Times New Roman" w:hAnsi="Times New Roman" w:cs="Times New Roman"/>
          <w:b/>
          <w:sz w:val="24"/>
          <w:szCs w:val="24"/>
        </w:rPr>
        <w:t xml:space="preserve">приобретение опыта </w:t>
      </w:r>
      <w:r w:rsidRPr="00F87163">
        <w:rPr>
          <w:rFonts w:ascii="Times New Roman" w:hAnsi="Times New Roman" w:cs="Times New Roman"/>
          <w:sz w:val="24"/>
          <w:szCs w:val="24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F87163" w:rsidRPr="00F87163" w:rsidRDefault="00F87163" w:rsidP="00F87163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163">
        <w:rPr>
          <w:rFonts w:ascii="Times New Roman" w:hAnsi="Times New Roman" w:cs="Times New Roman"/>
          <w:b/>
          <w:sz w:val="24"/>
          <w:szCs w:val="24"/>
        </w:rPr>
        <w:t>Основные задачи программы:</w:t>
      </w:r>
    </w:p>
    <w:p w:rsidR="00F87163" w:rsidRPr="00F87163" w:rsidRDefault="00F87163" w:rsidP="00F87163">
      <w:pPr>
        <w:pStyle w:val="21"/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F87163" w:rsidRPr="00F87163" w:rsidRDefault="00F87163" w:rsidP="00F87163">
      <w:pPr>
        <w:pStyle w:val="21"/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F87163" w:rsidRPr="00F87163" w:rsidRDefault="00F87163" w:rsidP="00F87163">
      <w:pPr>
        <w:pStyle w:val="21"/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научить пользоваться наиболее распространенными прикладными пакетами;</w:t>
      </w:r>
    </w:p>
    <w:p w:rsidR="00F87163" w:rsidRPr="00F87163" w:rsidRDefault="00F87163" w:rsidP="00F87163">
      <w:pPr>
        <w:pStyle w:val="21"/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F87163" w:rsidRPr="00F87163" w:rsidRDefault="00F87163" w:rsidP="00F87163">
      <w:pPr>
        <w:pStyle w:val="21"/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сформировать логические связи с другими предметами входящими в курс среднего образования.</w:t>
      </w:r>
    </w:p>
    <w:p w:rsidR="00F87163" w:rsidRPr="00F87163" w:rsidRDefault="005A7B4E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</w:t>
      </w:r>
      <w:r w:rsidR="00F87163" w:rsidRPr="00F87163">
        <w:rPr>
          <w:rFonts w:ascii="Times New Roman" w:hAnsi="Times New Roman" w:cs="Times New Roman"/>
          <w:sz w:val="24"/>
          <w:szCs w:val="24"/>
        </w:rPr>
        <w:t xml:space="preserve">ся приобретают знания и умения работы на современных профессиональных ПК  и программных средствах,  включая оптические диски, сканеры, модемы,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Приобретение информационной культуры  обеспечивается изучением и работой с текстовым и графическим редакторами, электронными таблицами, СУБД мультимедийными продуктами,  средствами компьютерных телекоммуникаций.</w:t>
      </w:r>
    </w:p>
    <w:p w:rsidR="00F87163" w:rsidRPr="00F87163" w:rsidRDefault="00F87163" w:rsidP="00F87163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lastRenderedPageBreak/>
        <w:t>Обучение сопровождается практикой работы на ПК с выполнением практических работ по всем темам программы.</w:t>
      </w:r>
    </w:p>
    <w:p w:rsidR="00F87163" w:rsidRPr="00F87163" w:rsidRDefault="00F87163" w:rsidP="00F87163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Часть материала предлагается в виде теоретических занятий. Занятия по освоению современных пакетов для работы с информацией должны проходить на базе современной вычислительной технике. Изучение тем, связанных с изучением глобального информационного пространства Интернет, желательно проводить в режиме </w:t>
      </w:r>
      <w:r w:rsidRPr="00F87163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87163">
        <w:rPr>
          <w:rFonts w:ascii="Times New Roman" w:hAnsi="Times New Roman" w:cs="Times New Roman"/>
          <w:sz w:val="24"/>
          <w:szCs w:val="24"/>
        </w:rPr>
        <w:t>.</w:t>
      </w:r>
    </w:p>
    <w:p w:rsidR="00F87163" w:rsidRPr="00F87163" w:rsidRDefault="00F87163" w:rsidP="00F87163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>Текущий контроль усвоения материала должен осуществляться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7163">
        <w:rPr>
          <w:rFonts w:ascii="Times New Roman" w:hAnsi="Times New Roman" w:cs="Times New Roman"/>
          <w:sz w:val="24"/>
          <w:szCs w:val="24"/>
        </w:rPr>
        <w:t xml:space="preserve">  На учебных и практических занятиях обращается внимание учащихся на соблюдение требований безопасности труда, пожарной безопасности, производственной санитарии и личной гигиены.</w:t>
      </w:r>
    </w:p>
    <w:p w:rsidR="00A4095A" w:rsidRPr="00F87163" w:rsidRDefault="00A4095A" w:rsidP="00F87163">
      <w:pPr>
        <w:spacing w:line="240" w:lineRule="auto"/>
        <w:rPr>
          <w:rFonts w:ascii="Times New Roman" w:hAnsi="Times New Roman" w:cs="Times New Roman"/>
        </w:rPr>
      </w:pPr>
    </w:p>
    <w:p w:rsidR="00F87163" w:rsidRPr="00F87163" w:rsidRDefault="00F87163" w:rsidP="00F87163">
      <w:pPr>
        <w:pStyle w:val="5"/>
        <w:widowControl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column"/>
      </w:r>
      <w:r w:rsidRPr="00F8716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БАЗОВЫЙ УРОВЕНЬ</w:t>
      </w:r>
    </w:p>
    <w:p w:rsidR="00F87163" w:rsidRPr="00F87163" w:rsidRDefault="00F87163" w:rsidP="00F87163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2"/>
        </w:rPr>
      </w:pPr>
      <w:r w:rsidRPr="00F87163">
        <w:rPr>
          <w:rFonts w:ascii="Times New Roman" w:hAnsi="Times New Roman" w:cs="Times New Roman"/>
          <w:b/>
          <w:bCs/>
          <w:i/>
          <w:iCs/>
          <w:sz w:val="22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F87163" w:rsidRPr="00F87163" w:rsidRDefault="00F87163" w:rsidP="00F87163">
      <w:pPr>
        <w:widowControl/>
        <w:numPr>
          <w:ilvl w:val="0"/>
          <w:numId w:val="3"/>
        </w:numPr>
        <w:tabs>
          <w:tab w:val="clear" w:pos="567"/>
        </w:tabs>
        <w:spacing w:line="240" w:lineRule="auto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освоение системы базовых знаний</w:t>
      </w:r>
      <w:r w:rsidRPr="00F87163">
        <w:rPr>
          <w:rFonts w:ascii="Times New Roman" w:hAnsi="Times New Roman" w:cs="Times New Roman"/>
          <w:sz w:val="22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F87163" w:rsidRPr="00F87163" w:rsidRDefault="00F87163" w:rsidP="00F87163">
      <w:pPr>
        <w:widowControl/>
        <w:numPr>
          <w:ilvl w:val="0"/>
          <w:numId w:val="3"/>
        </w:numPr>
        <w:tabs>
          <w:tab w:val="clear" w:pos="567"/>
        </w:tabs>
        <w:spacing w:line="240" w:lineRule="auto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овладение умениями</w:t>
      </w:r>
      <w:r w:rsidRPr="00F87163">
        <w:rPr>
          <w:rFonts w:ascii="Times New Roman" w:hAnsi="Times New Roman" w:cs="Times New Roman"/>
          <w:sz w:val="22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F87163" w:rsidRPr="00F87163" w:rsidRDefault="00F87163" w:rsidP="00F87163">
      <w:pPr>
        <w:widowControl/>
        <w:numPr>
          <w:ilvl w:val="0"/>
          <w:numId w:val="3"/>
        </w:numPr>
        <w:tabs>
          <w:tab w:val="clear" w:pos="567"/>
        </w:tabs>
        <w:spacing w:line="240" w:lineRule="auto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развитие</w:t>
      </w:r>
      <w:r w:rsidRPr="00F87163">
        <w:rPr>
          <w:rFonts w:ascii="Times New Roman" w:hAnsi="Times New Roman" w:cs="Times New Roman"/>
          <w:sz w:val="22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87163" w:rsidRPr="00F87163" w:rsidRDefault="00F87163" w:rsidP="00F87163">
      <w:pPr>
        <w:widowControl/>
        <w:numPr>
          <w:ilvl w:val="0"/>
          <w:numId w:val="3"/>
        </w:numPr>
        <w:tabs>
          <w:tab w:val="clear" w:pos="567"/>
        </w:tabs>
        <w:spacing w:line="240" w:lineRule="auto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воспитание</w:t>
      </w:r>
      <w:r w:rsidRPr="00F87163">
        <w:rPr>
          <w:rFonts w:ascii="Times New Roman" w:hAnsi="Times New Roman" w:cs="Times New Roman"/>
          <w:sz w:val="22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F87163" w:rsidRPr="00F87163" w:rsidRDefault="00F87163" w:rsidP="00F87163">
      <w:pPr>
        <w:widowControl/>
        <w:numPr>
          <w:ilvl w:val="0"/>
          <w:numId w:val="3"/>
        </w:numPr>
        <w:tabs>
          <w:tab w:val="clear" w:pos="567"/>
        </w:tabs>
        <w:spacing w:line="240" w:lineRule="auto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приобретение опыта</w:t>
      </w:r>
      <w:r w:rsidRPr="00F87163">
        <w:rPr>
          <w:rFonts w:ascii="Times New Roman" w:hAnsi="Times New Roman" w:cs="Times New Roman"/>
          <w:sz w:val="22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F87163" w:rsidRPr="00F87163" w:rsidRDefault="00F87163" w:rsidP="00F87163">
      <w:pPr>
        <w:spacing w:line="240" w:lineRule="auto"/>
        <w:rPr>
          <w:rFonts w:ascii="Times New Roman" w:hAnsi="Times New Roman" w:cs="Times New Roman"/>
        </w:rPr>
      </w:pPr>
    </w:p>
    <w:p w:rsidR="00F87163" w:rsidRPr="00F87163" w:rsidRDefault="00F87163" w:rsidP="00F87163">
      <w:pPr>
        <w:pStyle w:val="1"/>
        <w:rPr>
          <w:rFonts w:ascii="Times New Roman" w:hAnsi="Times New Roman" w:cs="Times New Roman"/>
        </w:rPr>
      </w:pPr>
      <w:r w:rsidRPr="00F87163">
        <w:rPr>
          <w:rFonts w:ascii="Times New Roman" w:hAnsi="Times New Roman" w:cs="Times New Roman"/>
        </w:rPr>
        <w:t>СОДЕРЖАНИЕ ТЕМ УЧЕБНОГО КУРСА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b/>
          <w:sz w:val="22"/>
          <w:szCs w:val="22"/>
        </w:rPr>
        <w:t>Информация и информационные процессы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Поиск и систематизация информации. Хранение информации; выбор способа хранения информации.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Передача информации в социальных, биологических и технических системах. 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F87163" w:rsidRPr="00F87163" w:rsidRDefault="00F87163" w:rsidP="00F87163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b/>
          <w:sz w:val="22"/>
          <w:szCs w:val="22"/>
        </w:rPr>
        <w:t>Информационные модели и системы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87163">
        <w:rPr>
          <w:rFonts w:ascii="Times New Roman" w:hAnsi="Times New Roman" w:cs="Times New Roman"/>
          <w:b/>
          <w:sz w:val="22"/>
          <w:szCs w:val="22"/>
        </w:rPr>
        <w:t>Компьютер как средство автоматизации информационных процессов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Выбор конфигурации компьютера в зависимости от решаемой задачи.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Программные и аппаратные средства в различных видах профессиональной деятельности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87163">
        <w:rPr>
          <w:rFonts w:ascii="Times New Roman" w:hAnsi="Times New Roman" w:cs="Times New Roman"/>
          <w:b/>
          <w:sz w:val="22"/>
          <w:szCs w:val="22"/>
        </w:rPr>
        <w:t>Средства и технологии создания и преобразования информационных объектов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</w:t>
      </w:r>
      <w:r w:rsidRPr="00F87163">
        <w:rPr>
          <w:rFonts w:ascii="Times New Roman" w:hAnsi="Times New Roman" w:cs="Times New Roman"/>
          <w:sz w:val="22"/>
          <w:szCs w:val="22"/>
        </w:rPr>
        <w:lastRenderedPageBreak/>
        <w:t xml:space="preserve">систем презентационной и анимационной графики. 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F87163" w:rsidRPr="00F87163" w:rsidRDefault="00F87163" w:rsidP="00F87163">
      <w:pPr>
        <w:pStyle w:val="a8"/>
        <w:ind w:left="0" w:firstLine="567"/>
        <w:jc w:val="both"/>
        <w:rPr>
          <w:b/>
          <w:sz w:val="22"/>
          <w:szCs w:val="22"/>
        </w:rPr>
      </w:pPr>
      <w:r w:rsidRPr="00F87163">
        <w:rPr>
          <w:b/>
          <w:sz w:val="22"/>
          <w:szCs w:val="22"/>
        </w:rPr>
        <w:t>Средства и технологии обмена информацией с помощью компьютерных сетей (сетевые технологии)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sz w:val="22"/>
          <w:szCs w:val="22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i/>
          <w:iCs/>
          <w:sz w:val="22"/>
          <w:szCs w:val="22"/>
        </w:rPr>
      </w:pPr>
      <w:r w:rsidRPr="00F87163">
        <w:rPr>
          <w:rFonts w:ascii="Times New Roman" w:hAnsi="Times New Roman" w:cs="Times New Roman"/>
          <w:b/>
          <w:sz w:val="22"/>
          <w:szCs w:val="22"/>
        </w:rPr>
        <w:t>Основы социальной информатики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F87163">
        <w:rPr>
          <w:rFonts w:ascii="Times New Roman" w:hAnsi="Times New Roman" w:cs="Times New Roman"/>
          <w:i/>
          <w:sz w:val="22"/>
          <w:szCs w:val="22"/>
        </w:rPr>
        <w:t>Основные этапы становления информационного общества</w:t>
      </w:r>
      <w:r w:rsidRPr="00F87163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  <w:r w:rsidRPr="00F87163">
        <w:rPr>
          <w:rFonts w:ascii="Times New Roman" w:hAnsi="Times New Roman" w:cs="Times New Roman"/>
          <w:sz w:val="22"/>
          <w:szCs w:val="22"/>
        </w:rPr>
        <w:t xml:space="preserve"> Этические и правовые нормы информационной деятельности человека.</w:t>
      </w:r>
    </w:p>
    <w:p w:rsidR="00F87163" w:rsidRPr="00F87163" w:rsidRDefault="00F87163" w:rsidP="00F87163">
      <w:pPr>
        <w:spacing w:line="240" w:lineRule="auto"/>
        <w:rPr>
          <w:rFonts w:ascii="Times New Roman" w:hAnsi="Times New Roman" w:cs="Times New Roman"/>
          <w:sz w:val="22"/>
        </w:rPr>
      </w:pPr>
    </w:p>
    <w:p w:rsidR="00F87163" w:rsidRPr="00F87163" w:rsidRDefault="00F87163" w:rsidP="00F87163">
      <w:pPr>
        <w:spacing w:line="240" w:lineRule="auto"/>
        <w:rPr>
          <w:rFonts w:ascii="Times New Roman" w:hAnsi="Times New Roman" w:cs="Times New Roman"/>
          <w:sz w:val="22"/>
        </w:rPr>
      </w:pPr>
    </w:p>
    <w:p w:rsidR="00F87163" w:rsidRPr="00F87163" w:rsidRDefault="00F87163" w:rsidP="00F8716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br w:type="column"/>
      </w:r>
      <w:r w:rsidRPr="00F87163">
        <w:rPr>
          <w:rFonts w:ascii="Times New Roman" w:hAnsi="Times New Roman" w:cs="Times New Roman"/>
          <w:i w:val="0"/>
          <w:iCs w:val="0"/>
          <w:sz w:val="24"/>
        </w:rPr>
        <w:lastRenderedPageBreak/>
        <w:t>ТРЕБОВАНИЯ К УРОВНЮ ПОДГОТОВКИ ВЫПУСКНИКОВ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b/>
          <w:bCs/>
          <w:i/>
          <w:iCs/>
          <w:sz w:val="22"/>
        </w:rPr>
      </w:pPr>
      <w:r w:rsidRPr="00F87163">
        <w:rPr>
          <w:rFonts w:ascii="Times New Roman" w:hAnsi="Times New Roman" w:cs="Times New Roman"/>
          <w:b/>
          <w:bCs/>
          <w:i/>
          <w:iCs/>
          <w:sz w:val="22"/>
        </w:rPr>
        <w:t>В результате изучения информатики и ИКТ на базовом уровне ученик должен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b/>
          <w:sz w:val="22"/>
        </w:rPr>
      </w:pPr>
      <w:r w:rsidRPr="00F87163">
        <w:rPr>
          <w:rFonts w:ascii="Times New Roman" w:hAnsi="Times New Roman" w:cs="Times New Roman"/>
          <w:b/>
          <w:sz w:val="22"/>
        </w:rPr>
        <w:t>знать</w:t>
      </w:r>
      <w:r w:rsidRPr="00F87163">
        <w:rPr>
          <w:rFonts w:ascii="Times New Roman" w:hAnsi="Times New Roman" w:cs="Times New Roman"/>
          <w:b/>
          <w:sz w:val="22"/>
          <w:lang w:val="en-US"/>
        </w:rPr>
        <w:t>/</w:t>
      </w:r>
      <w:r w:rsidRPr="00F87163">
        <w:rPr>
          <w:rFonts w:ascii="Times New Roman" w:hAnsi="Times New Roman" w:cs="Times New Roman"/>
          <w:b/>
          <w:sz w:val="22"/>
        </w:rPr>
        <w:t>понимать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назначение и виды информационных моделей, описывающих реальные объекты и процессы;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назначение и функции операционных систем;</w:t>
      </w:r>
    </w:p>
    <w:p w:rsidR="00F87163" w:rsidRPr="00F87163" w:rsidRDefault="00F87163" w:rsidP="00F87163">
      <w:pPr>
        <w:spacing w:line="240" w:lineRule="auto"/>
        <w:ind w:firstLine="567"/>
        <w:rPr>
          <w:rFonts w:ascii="Times New Roman" w:hAnsi="Times New Roman" w:cs="Times New Roman"/>
          <w:sz w:val="22"/>
        </w:rPr>
      </w:pPr>
      <w:r w:rsidRPr="00F87163">
        <w:rPr>
          <w:rFonts w:ascii="Times New Roman" w:hAnsi="Times New Roman" w:cs="Times New Roman"/>
          <w:b/>
          <w:bCs/>
          <w:sz w:val="22"/>
        </w:rPr>
        <w:t>уметь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распознавать и описывать информационные процессы в социальных, биологических и технических системах;</w:t>
      </w:r>
    </w:p>
    <w:p w:rsidR="00F87163" w:rsidRPr="00F87163" w:rsidRDefault="00F87163" w:rsidP="00F87163">
      <w:pPr>
        <w:widowControl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2"/>
        </w:rPr>
      </w:pPr>
      <w:r w:rsidRPr="00F87163">
        <w:rPr>
          <w:rFonts w:ascii="Times New Roman" w:hAnsi="Times New Roman" w:cs="Times New Roman"/>
          <w:iCs/>
          <w:sz w:val="22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F87163" w:rsidRDefault="00F87163" w:rsidP="00F87163">
      <w:pPr>
        <w:spacing w:line="240" w:lineRule="auto"/>
        <w:rPr>
          <w:rFonts w:ascii="Times New Roman" w:hAnsi="Times New Roman" w:cs="Times New Roman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F">
        <w:rPr>
          <w:rFonts w:ascii="Times New Roman" w:hAnsi="Times New Roman" w:cs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</w:r>
      <w:r w:rsidRPr="00AF2EAF">
        <w:rPr>
          <w:rFonts w:ascii="Times New Roman" w:hAnsi="Times New Roman" w:cs="Times New Roman"/>
          <w:b/>
          <w:i/>
          <w:sz w:val="24"/>
          <w:szCs w:val="24"/>
          <w:u w:val="single"/>
        </w:rPr>
        <w:t>При тестировании</w:t>
      </w:r>
      <w:r w:rsidRPr="00AF2EAF">
        <w:rPr>
          <w:rFonts w:ascii="Times New Roman" w:hAnsi="Times New Roman" w:cs="Times New Roman"/>
          <w:sz w:val="24"/>
          <w:szCs w:val="24"/>
        </w:rPr>
        <w:t xml:space="preserve"> все верные ответы берутся за 100%, тогда отметка выставляется в соответствии с таблицей: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977"/>
      </w:tblGrid>
      <w:tr w:rsidR="00F87163" w:rsidRPr="00AF2EAF" w:rsidTr="00246DA0">
        <w:tc>
          <w:tcPr>
            <w:tcW w:w="4111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F87163" w:rsidRPr="00AF2EAF" w:rsidTr="00246DA0">
        <w:tc>
          <w:tcPr>
            <w:tcW w:w="4111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95% и более</w:t>
            </w:r>
          </w:p>
        </w:tc>
        <w:tc>
          <w:tcPr>
            <w:tcW w:w="2977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87163" w:rsidRPr="00AF2EAF" w:rsidTr="00246DA0">
        <w:tc>
          <w:tcPr>
            <w:tcW w:w="4111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80-94%%</w:t>
            </w:r>
          </w:p>
        </w:tc>
        <w:tc>
          <w:tcPr>
            <w:tcW w:w="2977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87163" w:rsidRPr="00AF2EAF" w:rsidTr="00246DA0">
        <w:tc>
          <w:tcPr>
            <w:tcW w:w="4111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66-79%%</w:t>
            </w:r>
          </w:p>
        </w:tc>
        <w:tc>
          <w:tcPr>
            <w:tcW w:w="2977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87163" w:rsidRPr="00AF2EAF" w:rsidTr="00246DA0">
        <w:tc>
          <w:tcPr>
            <w:tcW w:w="4111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менее 66%</w:t>
            </w:r>
          </w:p>
        </w:tc>
        <w:tc>
          <w:tcPr>
            <w:tcW w:w="2977" w:type="dxa"/>
          </w:tcPr>
          <w:p w:rsidR="00F87163" w:rsidRPr="00AF2EAF" w:rsidRDefault="00F87163" w:rsidP="00246DA0">
            <w:pPr>
              <w:tabs>
                <w:tab w:val="left" w:pos="552"/>
              </w:tabs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F2EA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2EAF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выполнении практической работы и контрольной работы: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Отметка зависит также от наличия и характера погрешностей, допущенных учащимися.</w:t>
      </w:r>
    </w:p>
    <w:p w:rsidR="00F87163" w:rsidRPr="00AF2EAF" w:rsidRDefault="00F87163" w:rsidP="00F87163">
      <w:pPr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грубая ошибка</w:t>
      </w:r>
      <w:r w:rsidRPr="00AF2EAF">
        <w:rPr>
          <w:rFonts w:ascii="Times New Roman" w:hAnsi="Times New Roman" w:cs="Times New Roman"/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F87163" w:rsidRPr="00AF2EAF" w:rsidRDefault="00F87163" w:rsidP="00F87163">
      <w:pPr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567" w:right="10" w:hanging="207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погрешность</w:t>
      </w:r>
      <w:r w:rsidRPr="00AF2EAF">
        <w:rPr>
          <w:rFonts w:ascii="Times New Roman" w:hAnsi="Times New Roman" w:cs="Times New Roman"/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F87163" w:rsidRPr="00AF2EAF" w:rsidRDefault="00F87163" w:rsidP="00F87163">
      <w:pPr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567" w:right="10" w:hanging="218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недочет</w:t>
      </w:r>
      <w:r w:rsidRPr="00AF2EAF">
        <w:rPr>
          <w:rFonts w:ascii="Times New Roman" w:hAnsi="Times New Roman" w:cs="Times New Roman"/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F87163" w:rsidRPr="00AF2EAF" w:rsidRDefault="00F87163" w:rsidP="00F87163">
      <w:pPr>
        <w:numPr>
          <w:ilvl w:val="0"/>
          <w:numId w:val="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left="567" w:right="10" w:hanging="207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мелкие погрешности</w:t>
      </w:r>
      <w:r w:rsidRPr="00AF2EAF">
        <w:rPr>
          <w:rFonts w:ascii="Times New Roman" w:hAnsi="Times New Roman" w:cs="Times New Roman"/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lastRenderedPageBreak/>
        <w:tab/>
        <w:t>Исходя из норм (пятибалльной системы), заложенных во всех предметных областях выставляете отметка:</w:t>
      </w:r>
    </w:p>
    <w:p w:rsidR="00F87163" w:rsidRPr="00AF2EAF" w:rsidRDefault="00F87163" w:rsidP="00F87163">
      <w:pPr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«5» ставится при выполнении всех заданий полностью или при наличии 1-2 мелких погрешностей;</w:t>
      </w:r>
    </w:p>
    <w:p w:rsidR="00F87163" w:rsidRPr="00AF2EAF" w:rsidRDefault="00F87163" w:rsidP="00F87163">
      <w:pPr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«4» ставится при наличии 1-2 недочетов или одной ошибки:</w:t>
      </w:r>
    </w:p>
    <w:p w:rsidR="00F87163" w:rsidRPr="00AF2EAF" w:rsidRDefault="00F87163" w:rsidP="00F87163">
      <w:pPr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«3» ставится при выполнении 2/3 от объема предложенных заданий;</w:t>
      </w:r>
    </w:p>
    <w:p w:rsidR="00F87163" w:rsidRPr="00AF2EAF" w:rsidRDefault="00F87163" w:rsidP="00F87163">
      <w:pPr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F87163" w:rsidRPr="00AF2EAF" w:rsidRDefault="00F87163" w:rsidP="00F87163">
      <w:pPr>
        <w:numPr>
          <w:ilvl w:val="0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«1» – отказ от выполнения учебных обязанностей.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</w:r>
      <w:r w:rsidRPr="00AF2EAF">
        <w:rPr>
          <w:rFonts w:ascii="Times New Roman" w:hAnsi="Times New Roman" w:cs="Times New Roman"/>
          <w:b/>
          <w:i/>
          <w:sz w:val="24"/>
          <w:szCs w:val="24"/>
          <w:u w:val="single"/>
        </w:rPr>
        <w:t>Устный опрос</w:t>
      </w:r>
      <w:r w:rsidRPr="00AF2EAF">
        <w:rPr>
          <w:rFonts w:ascii="Times New Roman" w:hAnsi="Times New Roman" w:cs="Times New Roman"/>
          <w:sz w:val="24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2EAF">
        <w:rPr>
          <w:rFonts w:ascii="Times New Roman" w:hAnsi="Times New Roman" w:cs="Times New Roman"/>
          <w:b/>
          <w:i/>
          <w:sz w:val="24"/>
          <w:szCs w:val="24"/>
          <w:u w:val="single"/>
        </w:rPr>
        <w:t>Оценка устных ответов учащихся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Ответ оценивается отметкой «5»,</w:t>
      </w:r>
      <w:r w:rsidRPr="00AF2EAF">
        <w:rPr>
          <w:rFonts w:ascii="Times New Roman" w:hAnsi="Times New Roman" w:cs="Times New Roman"/>
          <w:sz w:val="24"/>
          <w:szCs w:val="24"/>
        </w:rPr>
        <w:t xml:space="preserve"> если ученик: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правильно выполнил рисунки, схемы, сопутствующие ответу;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показал умение иллюстрировать теоретические положения конкретными примерами;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отвечал самостоятельно без наводящих вопросов учителя.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Ответ оценивается отметкой «4,.</w:t>
      </w:r>
      <w:r w:rsidRPr="00AF2EAF">
        <w:rPr>
          <w:rFonts w:ascii="Times New Roman" w:hAnsi="Times New Roman" w:cs="Times New Roman"/>
          <w:sz w:val="24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Отметка «3»</w:t>
      </w:r>
      <w:r w:rsidRPr="00AF2EAF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Отметка «2»</w:t>
      </w:r>
      <w:r w:rsidRPr="00AF2EAF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 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не раскрыто основное содержание учебного материала;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i/>
          <w:sz w:val="24"/>
          <w:szCs w:val="24"/>
        </w:rPr>
        <w:t>Отметка «1»</w:t>
      </w:r>
      <w:r w:rsidRPr="00AF2EAF">
        <w:rPr>
          <w:rFonts w:ascii="Times New Roman" w:hAnsi="Times New Roman" w:cs="Times New Roman"/>
          <w:sz w:val="24"/>
          <w:szCs w:val="24"/>
        </w:rPr>
        <w:t xml:space="preserve"> ставится в следующих случаях: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ученик обнаружил полное незнание и непонимание изучаемого учебного материала;</w:t>
      </w:r>
    </w:p>
    <w:p w:rsidR="00F87163" w:rsidRPr="00AF2EAF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не смог ответить ни на один из поставленных вопросов по изучаемому материалу;</w:t>
      </w:r>
    </w:p>
    <w:p w:rsidR="00F87163" w:rsidRDefault="00F87163" w:rsidP="00F87163">
      <w:pPr>
        <w:shd w:val="clear" w:color="auto" w:fill="FFFFFF"/>
        <w:tabs>
          <w:tab w:val="left" w:pos="552"/>
        </w:tabs>
        <w:spacing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F2EAF">
        <w:rPr>
          <w:rFonts w:ascii="Times New Roman" w:hAnsi="Times New Roman" w:cs="Times New Roman"/>
          <w:sz w:val="24"/>
          <w:szCs w:val="24"/>
        </w:rPr>
        <w:t>-   отказался отвечать на вопросы учителя.</w:t>
      </w:r>
    </w:p>
    <w:p w:rsidR="00F87163" w:rsidRDefault="00F87163" w:rsidP="00F87163">
      <w:pPr>
        <w:pStyle w:val="1"/>
      </w:pPr>
      <w:r>
        <w:br w:type="column"/>
      </w:r>
      <w:r>
        <w:lastRenderedPageBreak/>
        <w:t>СПИСОК ЛИТЕРАТУРЫ (ОСНОВНОЙ И ДОПОЛНИТЕЛЬНОЙ)</w:t>
      </w:r>
    </w:p>
    <w:p w:rsidR="00F87163" w:rsidRPr="00705EA3" w:rsidRDefault="00F87163" w:rsidP="00F87163">
      <w:pPr>
        <w:widowControl/>
        <w:spacing w:after="120" w:line="240" w:lineRule="auto"/>
        <w:jc w:val="left"/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F87163" w:rsidRPr="00C57B85" w:rsidRDefault="00F87163" w:rsidP="00F87163">
      <w:pPr>
        <w:pStyle w:val="a9"/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85">
        <w:rPr>
          <w:rFonts w:ascii="Times New Roman" w:hAnsi="Times New Roman" w:cs="Times New Roman"/>
          <w:sz w:val="24"/>
          <w:szCs w:val="24"/>
        </w:rPr>
        <w:t>Семакин И.Г., Хеннер Е.К. Информатика и ИКТ. Базовый уровень. 10-11 класс. – М.: БИНОМ. Лаборатория  знаний, 2007.</w:t>
      </w:r>
    </w:p>
    <w:p w:rsidR="00F87163" w:rsidRPr="00C57B85" w:rsidRDefault="00F87163" w:rsidP="00F87163">
      <w:pPr>
        <w:pStyle w:val="a9"/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85">
        <w:rPr>
          <w:rFonts w:ascii="Times New Roman" w:hAnsi="Times New Roman" w:cs="Times New Roman"/>
          <w:sz w:val="24"/>
          <w:szCs w:val="24"/>
        </w:rPr>
        <w:t>Семакин И.Г., Хеннер Е.К., Шеина Т.Ю. Практикум по информатике и ИКТ для 10-11 классов. Базовый уровень.   Информатика. 11 класс. – М.: БИНОМ. Лаборатория  знаний, 2007.</w:t>
      </w:r>
    </w:p>
    <w:p w:rsidR="00F87163" w:rsidRDefault="00F87163" w:rsidP="00F87163">
      <w:pPr>
        <w:pStyle w:val="a9"/>
        <w:widowControl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85">
        <w:rPr>
          <w:rFonts w:ascii="Times New Roman" w:hAnsi="Times New Roman" w:cs="Times New Roman"/>
          <w:sz w:val="24"/>
          <w:szCs w:val="24"/>
        </w:rPr>
        <w:t>Информатика. Задачник-практикум в 2 т. Под ред. И.Г.Семакина, Е.К.Хеннера. – М.: Лаборатория базовых знаний, 2004.</w:t>
      </w:r>
    </w:p>
    <w:p w:rsidR="00F87163" w:rsidRDefault="00F87163" w:rsidP="00F87163">
      <w:pPr>
        <w:pStyle w:val="a9"/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163" w:rsidRDefault="00F87163" w:rsidP="00F87163">
      <w:pPr>
        <w:pStyle w:val="a9"/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163" w:rsidRDefault="00F87163" w:rsidP="00F87163">
      <w:pPr>
        <w:pStyle w:val="a9"/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D5C" w:rsidRPr="00C05D5C" w:rsidRDefault="00F87163" w:rsidP="00C05D5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C05D5C" w:rsidRPr="00C05D5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6981"/>
        <w:gridCol w:w="1660"/>
      </w:tblGrid>
      <w:tr w:rsidR="005A7B4E" w:rsidTr="005A7B4E">
        <w:tc>
          <w:tcPr>
            <w:tcW w:w="704" w:type="dxa"/>
          </w:tcPr>
          <w:p w:rsidR="005A7B4E" w:rsidRDefault="005A7B4E" w:rsidP="00C05D5C">
            <w:pPr>
              <w:shd w:val="clear" w:color="auto" w:fill="FFFFFF"/>
              <w:ind w:firstLine="1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981" w:type="dxa"/>
            <w:vAlign w:val="center"/>
          </w:tcPr>
          <w:p w:rsidR="005A7B4E" w:rsidRPr="00C05D5C" w:rsidRDefault="005A7B4E" w:rsidP="00C05D5C">
            <w:pPr>
              <w:shd w:val="clear" w:color="auto" w:fill="FFFFFF"/>
              <w:ind w:firstLine="1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</w:t>
            </w:r>
          </w:p>
        </w:tc>
        <w:tc>
          <w:tcPr>
            <w:tcW w:w="1660" w:type="dxa"/>
            <w:vAlign w:val="center"/>
          </w:tcPr>
          <w:p w:rsidR="005A7B4E" w:rsidRDefault="005A7B4E" w:rsidP="00C05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A7B4E" w:rsidTr="005A7B4E">
        <w:tc>
          <w:tcPr>
            <w:tcW w:w="704" w:type="dxa"/>
          </w:tcPr>
          <w:p w:rsidR="005A7B4E" w:rsidRPr="00C05D5C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05D5C">
              <w:rPr>
                <w:rFonts w:ascii="Times New Roman" w:hAnsi="Times New Roman" w:cs="Times New Roman"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B4E" w:rsidTr="005A7B4E">
        <w:tc>
          <w:tcPr>
            <w:tcW w:w="704" w:type="dxa"/>
          </w:tcPr>
          <w:p w:rsidR="005A7B4E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Информационные модели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B4E" w:rsidTr="005A7B4E">
        <w:tc>
          <w:tcPr>
            <w:tcW w:w="704" w:type="dxa"/>
          </w:tcPr>
          <w:p w:rsidR="005A7B4E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hd w:val="clear" w:color="auto" w:fill="FFFFFF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Информационные </w:t>
            </w:r>
            <w:r w:rsidRPr="00C05D5C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B4E" w:rsidTr="005A7B4E">
        <w:tc>
          <w:tcPr>
            <w:tcW w:w="704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 w:rsidRPr="00C05D5C">
              <w:rPr>
                <w:rFonts w:ascii="Times New Roman" w:hAnsi="Times New Roman" w:cs="Times New Roman"/>
                <w:sz w:val="22"/>
                <w:szCs w:val="22"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B4E" w:rsidTr="005A7B4E">
        <w:tc>
          <w:tcPr>
            <w:tcW w:w="704" w:type="dxa"/>
          </w:tcPr>
          <w:p w:rsidR="005A7B4E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Компьютерные технологии представления информации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B4E" w:rsidTr="005A7B4E">
        <w:tc>
          <w:tcPr>
            <w:tcW w:w="704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 w:rsidRPr="00C05D5C">
              <w:rPr>
                <w:rFonts w:ascii="Times New Roman" w:hAnsi="Times New Roman" w:cs="Times New Roman"/>
                <w:sz w:val="22"/>
                <w:szCs w:val="22"/>
              </w:rPr>
              <w:t>Средства и технологии создания и преобразования информационных объектов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B4E" w:rsidTr="005A7B4E">
        <w:tc>
          <w:tcPr>
            <w:tcW w:w="704" w:type="dxa"/>
          </w:tcPr>
          <w:p w:rsidR="005A7B4E" w:rsidRPr="00C05D5C" w:rsidRDefault="005A7B4E" w:rsidP="00C05D5C">
            <w:pPr>
              <w:pStyle w:val="a8"/>
              <w:spacing w:before="120"/>
              <w:ind w:left="0" w:firstLine="16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pStyle w:val="a8"/>
              <w:spacing w:before="120"/>
              <w:ind w:left="0" w:firstLine="164"/>
              <w:jc w:val="both"/>
              <w:rPr>
                <w:sz w:val="22"/>
                <w:szCs w:val="22"/>
              </w:rPr>
            </w:pPr>
            <w:r w:rsidRPr="00C05D5C">
              <w:rPr>
                <w:sz w:val="22"/>
                <w:szCs w:val="22"/>
              </w:rPr>
              <w:t>Средства и технологии обмена информацией с помощью компьютерных сетей (сетевые технологии)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7B4E" w:rsidTr="005A7B4E">
        <w:tc>
          <w:tcPr>
            <w:tcW w:w="704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981" w:type="dxa"/>
          </w:tcPr>
          <w:p w:rsidR="005A7B4E" w:rsidRPr="00C05D5C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  <w:r w:rsidRPr="00C05D5C">
              <w:rPr>
                <w:rFonts w:ascii="Times New Roman" w:hAnsi="Times New Roman" w:cs="Times New Roman"/>
                <w:sz w:val="22"/>
                <w:szCs w:val="22"/>
              </w:rPr>
              <w:t>Основы социальной информатики</w:t>
            </w:r>
          </w:p>
        </w:tc>
        <w:tc>
          <w:tcPr>
            <w:tcW w:w="1660" w:type="dxa"/>
            <w:vAlign w:val="center"/>
          </w:tcPr>
          <w:p w:rsidR="005A7B4E" w:rsidRDefault="005A7B4E" w:rsidP="005A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B4E" w:rsidTr="005A7B4E">
        <w:tc>
          <w:tcPr>
            <w:tcW w:w="704" w:type="dxa"/>
          </w:tcPr>
          <w:p w:rsidR="005A7B4E" w:rsidRDefault="005A7B4E" w:rsidP="00C05D5C">
            <w:pPr>
              <w:spacing w:before="120"/>
              <w:ind w:firstLine="16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81" w:type="dxa"/>
            <w:vAlign w:val="center"/>
          </w:tcPr>
          <w:p w:rsidR="005A7B4E" w:rsidRPr="005A7B4E" w:rsidRDefault="005A7B4E" w:rsidP="005A7B4E">
            <w:pPr>
              <w:spacing w:before="120"/>
              <w:ind w:firstLine="164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7B4E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(резерв 5 часов</w:t>
            </w:r>
            <w:r w:rsidRPr="005A7B4E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660" w:type="dxa"/>
            <w:vAlign w:val="center"/>
          </w:tcPr>
          <w:p w:rsidR="005A7B4E" w:rsidRPr="005A7B4E" w:rsidRDefault="005A7B4E" w:rsidP="005A7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B4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C05D5C" w:rsidRDefault="00C05D5C" w:rsidP="00F87163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C05D5C" w:rsidRDefault="00C05D5C">
      <w:pPr>
        <w:spacing w:before="120"/>
        <w:ind w:firstLine="567"/>
        <w:rPr>
          <w:i/>
          <w:iCs/>
          <w:sz w:val="22"/>
          <w:szCs w:val="22"/>
        </w:rPr>
      </w:pPr>
    </w:p>
    <w:sectPr w:rsidR="00C0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4D" w:rsidRDefault="00B9504D" w:rsidP="00F87163">
      <w:pPr>
        <w:spacing w:line="240" w:lineRule="auto"/>
      </w:pPr>
      <w:r>
        <w:separator/>
      </w:r>
    </w:p>
  </w:endnote>
  <w:endnote w:type="continuationSeparator" w:id="0">
    <w:p w:rsidR="00B9504D" w:rsidRDefault="00B9504D" w:rsidP="00F8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Arial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4D" w:rsidRDefault="00B9504D" w:rsidP="00F87163">
      <w:pPr>
        <w:spacing w:line="240" w:lineRule="auto"/>
      </w:pPr>
      <w:r>
        <w:separator/>
      </w:r>
    </w:p>
  </w:footnote>
  <w:footnote w:type="continuationSeparator" w:id="0">
    <w:p w:rsidR="00B9504D" w:rsidRDefault="00B9504D" w:rsidP="00F871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782D"/>
    <w:multiLevelType w:val="hybridMultilevel"/>
    <w:tmpl w:val="D2D6158A"/>
    <w:lvl w:ilvl="0" w:tplc="7DAEEB8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96237"/>
    <w:multiLevelType w:val="hybridMultilevel"/>
    <w:tmpl w:val="2514CF06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3"/>
    <w:rsid w:val="005A7B4E"/>
    <w:rsid w:val="00777CAA"/>
    <w:rsid w:val="00A0329C"/>
    <w:rsid w:val="00A4095A"/>
    <w:rsid w:val="00B9504D"/>
    <w:rsid w:val="00C05D5C"/>
    <w:rsid w:val="00F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4896"/>
  <w15:chartTrackingRefBased/>
  <w15:docId w15:val="{AD483FAF-DD7B-4D88-A2BF-853EC3E8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63"/>
    <w:pPr>
      <w:widowControl w:val="0"/>
      <w:spacing w:after="0" w:line="42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F87163"/>
    <w:pPr>
      <w:keepNext/>
      <w:widowControl/>
      <w:spacing w:line="24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87163"/>
    <w:pPr>
      <w:keepNext/>
      <w:widowControl/>
      <w:spacing w:before="240" w:after="60" w:line="240" w:lineRule="auto"/>
      <w:jc w:val="left"/>
      <w:outlineLvl w:val="1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163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F87163"/>
    <w:pPr>
      <w:widowControl/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871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87163"/>
    <w:rPr>
      <w:rFonts w:asciiTheme="majorHAnsi" w:eastAsiaTheme="majorEastAsia" w:hAnsiTheme="majorHAnsi" w:cstheme="majorBidi"/>
      <w:color w:val="2E74B5" w:themeColor="accent1" w:themeShade="BF"/>
      <w:sz w:val="18"/>
      <w:szCs w:val="18"/>
      <w:lang w:eastAsia="ru-RU"/>
    </w:rPr>
  </w:style>
  <w:style w:type="character" w:styleId="a3">
    <w:name w:val="footnote reference"/>
    <w:basedOn w:val="a0"/>
    <w:semiHidden/>
    <w:rsid w:val="00F87163"/>
    <w:rPr>
      <w:vertAlign w:val="superscript"/>
    </w:rPr>
  </w:style>
  <w:style w:type="paragraph" w:styleId="a4">
    <w:name w:val="footnote text"/>
    <w:basedOn w:val="a"/>
    <w:link w:val="a5"/>
    <w:semiHidden/>
    <w:rsid w:val="00F87163"/>
    <w:pPr>
      <w:autoSpaceDE w:val="0"/>
      <w:autoSpaceDN w:val="0"/>
      <w:adjustRightInd w:val="0"/>
      <w:spacing w:line="480" w:lineRule="auto"/>
      <w:ind w:firstLine="560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87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71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Plain Text"/>
    <w:basedOn w:val="a"/>
    <w:link w:val="a7"/>
    <w:rsid w:val="00F87163"/>
    <w:pPr>
      <w:widowControl/>
      <w:spacing w:line="240" w:lineRule="auto"/>
      <w:jc w:val="left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F8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rsid w:val="00F87163"/>
    <w:pPr>
      <w:widowControl/>
      <w:tabs>
        <w:tab w:val="num" w:pos="360"/>
      </w:tabs>
      <w:autoSpaceDE w:val="0"/>
      <w:autoSpaceDN w:val="0"/>
      <w:spacing w:line="240" w:lineRule="auto"/>
      <w:ind w:left="360" w:hanging="360"/>
      <w:jc w:val="left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F8716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7163"/>
    <w:rPr>
      <w:rFonts w:ascii="Arial" w:eastAsia="Times New Roman" w:hAnsi="Arial" w:cs="Arial"/>
      <w:sz w:val="18"/>
      <w:szCs w:val="18"/>
      <w:lang w:eastAsia="ru-RU"/>
    </w:rPr>
  </w:style>
  <w:style w:type="table" w:styleId="ab">
    <w:name w:val="Table Grid"/>
    <w:basedOn w:val="a1"/>
    <w:uiPriority w:val="39"/>
    <w:rsid w:val="00C0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7B4E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5A7B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4</cp:revision>
  <cp:lastPrinted>2019-10-21T18:47:00Z</cp:lastPrinted>
  <dcterms:created xsi:type="dcterms:W3CDTF">2019-10-21T18:21:00Z</dcterms:created>
  <dcterms:modified xsi:type="dcterms:W3CDTF">2020-03-15T11:17:00Z</dcterms:modified>
</cp:coreProperties>
</file>